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A5" w:rsidRPr="001B06A5" w:rsidRDefault="001B06A5" w:rsidP="001B06A5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1B06A5">
        <w:rPr>
          <w:rFonts w:ascii="仿宋_GB2312" w:eastAsia="仿宋_GB2312" w:hAnsi="Calibri" w:cs="Calibri" w:hint="eastAsia"/>
          <w:b/>
          <w:bCs/>
          <w:color w:val="3D3D3D"/>
          <w:kern w:val="0"/>
          <w:sz w:val="32"/>
          <w:szCs w:val="32"/>
        </w:rPr>
        <w:t>招聘岗位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3077"/>
        <w:gridCol w:w="2762"/>
      </w:tblGrid>
      <w:tr w:rsidR="001B06A5" w:rsidRPr="001B06A5" w:rsidTr="001B06A5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15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b/>
                <w:bCs/>
                <w:color w:val="3D3D3D"/>
                <w:kern w:val="0"/>
                <w:sz w:val="32"/>
                <w:szCs w:val="32"/>
              </w:rPr>
              <w:t>招聘部门</w:t>
            </w:r>
          </w:p>
        </w:tc>
        <w:tc>
          <w:tcPr>
            <w:tcW w:w="316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63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b/>
                <w:bCs/>
                <w:color w:val="3D3D3D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284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472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b/>
                <w:bCs/>
                <w:color w:val="3D3D3D"/>
                <w:kern w:val="0"/>
                <w:sz w:val="32"/>
                <w:szCs w:val="32"/>
              </w:rPr>
              <w:t>部门职责</w:t>
            </w:r>
          </w:p>
        </w:tc>
      </w:tr>
      <w:tr w:rsidR="001B06A5" w:rsidRPr="001B06A5" w:rsidTr="001B06A5">
        <w:tc>
          <w:tcPr>
            <w:tcW w:w="251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6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31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综合办公室负责人（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综合办公室职员（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1-2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行政管理、党工团、企业管理（机构、考核等）</w:t>
            </w:r>
          </w:p>
        </w:tc>
      </w:tr>
      <w:tr w:rsidR="001B06A5" w:rsidRPr="001B06A5" w:rsidTr="001B06A5">
        <w:tc>
          <w:tcPr>
            <w:tcW w:w="251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6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31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人力资源部负责人（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人力资源部职员（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1-2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人力资源管理、实名制管理</w:t>
            </w:r>
          </w:p>
        </w:tc>
      </w:tr>
      <w:tr w:rsidR="001B06A5" w:rsidRPr="001B06A5" w:rsidTr="001B06A5">
        <w:tc>
          <w:tcPr>
            <w:tcW w:w="251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6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财务资金部</w:t>
            </w:r>
          </w:p>
        </w:tc>
        <w:tc>
          <w:tcPr>
            <w:tcW w:w="31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财务资金部负责人（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财务资金部职员（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1-2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财务管理、资金管理</w:t>
            </w:r>
          </w:p>
        </w:tc>
      </w:tr>
      <w:tr w:rsidR="001B06A5" w:rsidRPr="001B06A5" w:rsidTr="001B06A5">
        <w:tc>
          <w:tcPr>
            <w:tcW w:w="251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6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物资设备部</w:t>
            </w:r>
          </w:p>
        </w:tc>
        <w:tc>
          <w:tcPr>
            <w:tcW w:w="31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物资设备部负责人（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物资设备部职员（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1-2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物资管理、设备购置、协调调配</w:t>
            </w:r>
          </w:p>
        </w:tc>
      </w:tr>
      <w:tr w:rsidR="001B06A5" w:rsidRPr="001B06A5" w:rsidTr="001B06A5">
        <w:tc>
          <w:tcPr>
            <w:tcW w:w="251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6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市场商务部</w:t>
            </w:r>
          </w:p>
        </w:tc>
        <w:tc>
          <w:tcPr>
            <w:tcW w:w="31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市场商务部负责人（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市场商务部职员（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1-2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市场协调、投标和资质管理、商务合约管理</w:t>
            </w:r>
          </w:p>
        </w:tc>
      </w:tr>
      <w:tr w:rsidR="001B06A5" w:rsidRPr="001B06A5" w:rsidTr="001B06A5">
        <w:tc>
          <w:tcPr>
            <w:tcW w:w="251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ind w:firstLine="360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施工管理部</w:t>
            </w:r>
          </w:p>
        </w:tc>
        <w:tc>
          <w:tcPr>
            <w:tcW w:w="316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施工管理部负责人（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施工管理部职员（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1-2</w:t>
            </w: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名）</w:t>
            </w:r>
          </w:p>
        </w:tc>
        <w:tc>
          <w:tcPr>
            <w:tcW w:w="284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6A5" w:rsidRPr="001B06A5" w:rsidRDefault="001B06A5" w:rsidP="001B06A5">
            <w:pPr>
              <w:widowControl/>
              <w:spacing w:line="324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  <w:r w:rsidRPr="001B06A5">
              <w:rPr>
                <w:rFonts w:ascii="Calibri" w:eastAsia="仿宋_GB2312" w:hAnsi="Calibri" w:cs="Calibri" w:hint="eastAsia"/>
                <w:color w:val="3D3D3D"/>
                <w:kern w:val="0"/>
                <w:sz w:val="24"/>
                <w:szCs w:val="24"/>
              </w:rPr>
              <w:t>负责施工质量、进度及安全生产监督管理、物资设备管理工作</w:t>
            </w:r>
          </w:p>
        </w:tc>
      </w:tr>
    </w:tbl>
    <w:p w:rsidR="008B690A" w:rsidRPr="001B06A5" w:rsidRDefault="008B690A">
      <w:bookmarkStart w:id="0" w:name="_GoBack"/>
      <w:bookmarkEnd w:id="0"/>
    </w:p>
    <w:sectPr w:rsidR="008B690A" w:rsidRPr="001B0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5"/>
    <w:rsid w:val="001B06A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EF0D8-6B8A-4723-BCD9-FECE809E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2017-06-27T15:51:00Z</dcterms:created>
  <dcterms:modified xsi:type="dcterms:W3CDTF">2017-06-27T15:51:00Z</dcterms:modified>
</cp:coreProperties>
</file>