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16" w:rsidRPr="003422F6" w:rsidRDefault="00200B16" w:rsidP="00200B16">
      <w:pPr>
        <w:jc w:val="center"/>
        <w:rPr>
          <w:rFonts w:ascii="方正小标宋简体" w:eastAsia="方正小标宋简体" w:hAnsi="仿宋"/>
          <w:sz w:val="36"/>
          <w:szCs w:val="36"/>
        </w:rPr>
      </w:pPr>
      <w:proofErr w:type="gramStart"/>
      <w:r w:rsidRPr="003422F6">
        <w:rPr>
          <w:rFonts w:ascii="方正小标宋简体" w:eastAsia="方正小标宋简体" w:hint="eastAsia"/>
          <w:b/>
          <w:sz w:val="36"/>
          <w:szCs w:val="36"/>
        </w:rPr>
        <w:t>药审中心</w:t>
      </w:r>
      <w:proofErr w:type="gramEnd"/>
      <w:r w:rsidRPr="003422F6">
        <w:rPr>
          <w:rFonts w:ascii="方正小标宋简体" w:eastAsia="方正小标宋简体" w:hint="eastAsia"/>
          <w:b/>
          <w:sz w:val="36"/>
          <w:szCs w:val="36"/>
        </w:rPr>
        <w:t>公开招聘岗位信息表</w:t>
      </w:r>
    </w:p>
    <w:p w:rsidR="00200B16" w:rsidRDefault="00200B16" w:rsidP="00200B16">
      <w:pPr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992"/>
        <w:gridCol w:w="709"/>
        <w:gridCol w:w="7087"/>
        <w:gridCol w:w="1701"/>
        <w:gridCol w:w="2126"/>
      </w:tblGrid>
      <w:tr w:rsidR="00200B16" w:rsidRPr="00200B16" w:rsidTr="00200B16">
        <w:trPr>
          <w:trHeight w:val="1024"/>
        </w:trPr>
        <w:tc>
          <w:tcPr>
            <w:tcW w:w="675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92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应届毕业生或社会在职人员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087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1701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2126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 w:rsidR="00200B16" w:rsidRPr="00200B16" w:rsidTr="00200B16">
        <w:tc>
          <w:tcPr>
            <w:tcW w:w="675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项目管理人员</w:t>
            </w:r>
          </w:p>
        </w:tc>
        <w:tc>
          <w:tcPr>
            <w:tcW w:w="709" w:type="dxa"/>
            <w:vAlign w:val="center"/>
          </w:tcPr>
          <w:p w:rsidR="00200B16" w:rsidRPr="00200B16" w:rsidRDefault="005E6BB3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临床医学、护理学、药学、中医学、中药学及相关专业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社会在职人员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87" w:type="dxa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围绕本岗位职责，按照相关工作规范独立开展工作，对分管领导负责，接受分管领导管理，并向分管领导汇报。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具体：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负责按照中心或业务管理部年度规划制定年度工作方案，负责起草或组织起草与业务工作及事业发展相关的规范化文件；负责制定培训及学术活动计划或方案。负责上述相关工作的具体落实。负责组织开展国际合作，协调组织中心内外的培训工作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负责与有关审评部门间的协调联系，保证中心正常审评工作的顺利进行。了解并掌握各审评部门的审评工作情况、规范执行情况、咨询工作情况、审评会议情况、计划执行情况、文件办理等情况，定期就有关问题向分管部长汇报，重大问题及时汇报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3.负责审评任务的标准化管理、审评任务的分配、审评计划的制定；协调有关工作计划、方案的执行；审评任务完成情况的统计分析等工作。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4.负责根据相关会议管理规范，组织筹备专家咨询会议，申请人沟通会议等工作。负责审评专家库的管理和维护。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5.负责相关业务文件的协办或督办；负责综合审评报告及附属文件</w:t>
            </w:r>
            <w:proofErr w:type="gramStart"/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的送签工作</w:t>
            </w:r>
            <w:proofErr w:type="gramEnd"/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6.负责协助审评部部长进行有关工作；收集并整理审评工作的意见和建议，提出改进措施。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7.负责指导业务秘书岗位辅助管理类相关人员的工作。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8.负责部门交办的其他工作。</w:t>
            </w:r>
          </w:p>
        </w:tc>
        <w:tc>
          <w:tcPr>
            <w:tcW w:w="1701" w:type="dxa"/>
            <w:vMerge w:val="restart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1.能够严格遵守机构和部门的各项规章制度和工作纪律，严格遵守机构保密制度。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2.具有一定的行政管理能力。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3.能独立、主动、创造性地开展工作。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4.具有良好的组</w:t>
            </w: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织、沟通及协调能力，善于思考、总结工作中的问题。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5.了解中心整体工作情况。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6.熟悉医药卫生基础知识，具备与本岗位相适应的专业技能。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7.具有较好的文字写作能力。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8.具有一定的计算机应用处理能力。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9.具备较强的工作责任心</w:t>
            </w:r>
            <w:proofErr w:type="gramStart"/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和愿景</w:t>
            </w:r>
            <w:proofErr w:type="gramEnd"/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10.具有较强的执</w:t>
            </w: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行力。</w:t>
            </w:r>
          </w:p>
          <w:p w:rsidR="00200B16" w:rsidRPr="00200B16" w:rsidRDefault="00200B16" w:rsidP="00506C48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11.有主动发现问题并积极处理问题的能力。</w:t>
            </w:r>
          </w:p>
        </w:tc>
        <w:tc>
          <w:tcPr>
            <w:tcW w:w="2126" w:type="dxa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1.全日制本科及以上学历，且需具有5年以上相关工作经验。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2.个人能力要求：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（1）讲求原则，工作勤恳，任劳任怨，做事条理清晰，细致认真，行事迅速；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（2）工作方法得当，有由点及面的思考问题的能力；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（3）敢于承担责任，在众多工作头绪中能分清轻重缓急，妥善安排工作；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（4）自控能力强。</w:t>
            </w:r>
          </w:p>
        </w:tc>
      </w:tr>
      <w:tr w:rsidR="00200B16" w:rsidRPr="00200B16" w:rsidTr="00200B16">
        <w:tc>
          <w:tcPr>
            <w:tcW w:w="675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业务管理人员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行政管理、文秘、文书档案管理及相关专业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社会在职人员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00B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87" w:type="dxa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围绕本岗位职责，按照相关工作规范独立开展工作，对分管领导负责，接受分管领导管理，并向分管领导汇报。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具体：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1.能够独立开展以下工作。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（1）负责本岗位工作计划方案的制定，并组织实施；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（2）负责本岗位相关规章制度、标准规范操作的起草修订工作；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（3）负责行政公文的运转程序：具体负责分办、流转、督办、发文制作、归档等工作；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（4）负责文书档案、资料的管理工作，熟悉公文文书档案的管理知识；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（5）协助相关管理岗位人员安排工作计划和；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（6）负责对内、对外的沟通协调工作；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（7）负责起草行政公文；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（8）负责行政公文核稿；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（9）负责制定与行政工作相关的统计报表；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（10）负责小型会议、活动的组织、协调、接待工作；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（11）负责新闻撰写、对外礼节性往来事务等。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2.能够敏锐的发现问题、解决问题、化解矛盾冲突。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3.负责对相关岗位工作进行检查、指导、监督。</w:t>
            </w:r>
          </w:p>
        </w:tc>
        <w:tc>
          <w:tcPr>
            <w:tcW w:w="1701" w:type="dxa"/>
            <w:vMerge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1.全日制本科及以上学历，且需具有3年以上相关工作经验。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2.个人能力要求：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（1）讲求原则，工作勤恳，任劳任怨，做事条理清晰，细致认真，行事迅速；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（2）工作方法得当，具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备由点及面的思考问题的能力；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（3）敢于承担责任，在众多工作头绪中能分清轻重缓急，妥善安排工作；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（4）自控能力强。</w:t>
            </w:r>
          </w:p>
        </w:tc>
      </w:tr>
      <w:tr w:rsidR="00200B16" w:rsidRPr="00200B16" w:rsidTr="00200B16">
        <w:tc>
          <w:tcPr>
            <w:tcW w:w="675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会计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财会及相关专业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社会在职人员</w:t>
            </w:r>
          </w:p>
        </w:tc>
        <w:tc>
          <w:tcPr>
            <w:tcW w:w="709" w:type="dxa"/>
            <w:vAlign w:val="center"/>
          </w:tcPr>
          <w:p w:rsidR="00200B16" w:rsidRPr="00200B16" w:rsidRDefault="00200B16" w:rsidP="00506C48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40周岁以下</w:t>
            </w:r>
          </w:p>
        </w:tc>
        <w:tc>
          <w:tcPr>
            <w:tcW w:w="7087" w:type="dxa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1.围绕本岗位职责，按照相关工作规范独立开展工作，对部长负责，接受部长领导，并向部长汇报。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2.负责组织实施会计核算，按有关要求及时报送财务数据；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3.负责银行对账的复核；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4.负责薪酬核算；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5.负责各项税费的计缴；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6.负责资产物资的有关采购管理工作；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7.负责预算、决算的编报；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8.负责中心房改相关工作；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9.负责有关审计工作；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10.负责办理部长交办的其他工作。</w:t>
            </w:r>
          </w:p>
        </w:tc>
        <w:tc>
          <w:tcPr>
            <w:tcW w:w="1701" w:type="dxa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1.热爱药品审评事业，自觉</w:t>
            </w:r>
            <w:proofErr w:type="gramStart"/>
            <w:r w:rsidRPr="00200B16">
              <w:rPr>
                <w:rFonts w:ascii="仿宋" w:eastAsia="仿宋" w:hAnsi="仿宋" w:hint="eastAsia"/>
                <w:sz w:val="18"/>
                <w:szCs w:val="18"/>
              </w:rPr>
              <w:t>践行</w:t>
            </w:r>
            <w:proofErr w:type="gramEnd"/>
            <w:r w:rsidRPr="00200B16">
              <w:rPr>
                <w:rFonts w:ascii="仿宋" w:eastAsia="仿宋" w:hAnsi="仿宋" w:hint="eastAsia"/>
                <w:sz w:val="18"/>
                <w:szCs w:val="18"/>
              </w:rPr>
              <w:t>科学监管理念，认同中心的组织文化、核心价值观和发展战略；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2.有大局观，有较强的事业心和责任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感，廉洁自律；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3.具有财务或管理学等相关教育背景。</w:t>
            </w:r>
          </w:p>
        </w:tc>
        <w:tc>
          <w:tcPr>
            <w:tcW w:w="2126" w:type="dxa"/>
            <w:vAlign w:val="center"/>
          </w:tcPr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1.具有全日制大学本科及以上学历，财会及相关专业（会计、财务管理及审计专业优先）；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2.取得会计从业资格证书；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3.具有会计师及以上资格（同时具有注册会计师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资格者优先），从事财会相关工作满5年；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4.熟悉国家有关法律、法规和财经制度，熟练掌握和运用专业知识、技能；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5.能够熟练使用计算机和财务软件；</w:t>
            </w:r>
          </w:p>
          <w:p w:rsidR="00200B16" w:rsidRPr="00200B16" w:rsidRDefault="00200B16" w:rsidP="00506C48">
            <w:pPr>
              <w:rPr>
                <w:rFonts w:ascii="仿宋" w:eastAsia="仿宋" w:hAnsi="仿宋"/>
                <w:sz w:val="18"/>
                <w:szCs w:val="18"/>
              </w:rPr>
            </w:pPr>
            <w:r w:rsidRPr="00200B16">
              <w:rPr>
                <w:rFonts w:ascii="仿宋" w:eastAsia="仿宋" w:hAnsi="仿宋" w:hint="eastAsia"/>
                <w:sz w:val="18"/>
                <w:szCs w:val="18"/>
              </w:rPr>
              <w:t>6.具有较高政策水平和职业判断力，具有良好的组织、沟通、协调和执行能力，具有良好的文字水平；</w:t>
            </w:r>
          </w:p>
        </w:tc>
      </w:tr>
    </w:tbl>
    <w:p w:rsidR="00A8460C" w:rsidRPr="00200B16" w:rsidRDefault="00A8460C">
      <w:pPr>
        <w:rPr>
          <w:sz w:val="18"/>
          <w:szCs w:val="18"/>
        </w:rPr>
      </w:pPr>
    </w:p>
    <w:sectPr w:rsidR="00A8460C" w:rsidRPr="00200B16" w:rsidSect="00200B1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A1" w:rsidRDefault="00125DA1" w:rsidP="00200B16">
      <w:r>
        <w:separator/>
      </w:r>
    </w:p>
  </w:endnote>
  <w:endnote w:type="continuationSeparator" w:id="0">
    <w:p w:rsidR="00125DA1" w:rsidRDefault="00125DA1" w:rsidP="0020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A1" w:rsidRDefault="00125DA1" w:rsidP="00200B16">
      <w:r>
        <w:separator/>
      </w:r>
    </w:p>
  </w:footnote>
  <w:footnote w:type="continuationSeparator" w:id="0">
    <w:p w:rsidR="00125DA1" w:rsidRDefault="00125DA1" w:rsidP="0020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B16"/>
    <w:rsid w:val="00125DA1"/>
    <w:rsid w:val="00200B16"/>
    <w:rsid w:val="005E6BB3"/>
    <w:rsid w:val="00A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B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B16"/>
    <w:rPr>
      <w:sz w:val="18"/>
      <w:szCs w:val="18"/>
    </w:rPr>
  </w:style>
  <w:style w:type="table" w:styleId="a5">
    <w:name w:val="Table Grid"/>
    <w:basedOn w:val="a1"/>
    <w:uiPriority w:val="59"/>
    <w:rsid w:val="00200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张风光</dc:creator>
  <cp:keywords/>
  <dc:description/>
  <cp:lastModifiedBy>LENOVO</cp:lastModifiedBy>
  <cp:revision>3</cp:revision>
  <dcterms:created xsi:type="dcterms:W3CDTF">2016-08-23T07:46:00Z</dcterms:created>
  <dcterms:modified xsi:type="dcterms:W3CDTF">2016-08-25T05:24:00Z</dcterms:modified>
</cp:coreProperties>
</file>