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785"/>
        <w:gridCol w:w="1011"/>
        <w:gridCol w:w="665"/>
        <w:gridCol w:w="1134"/>
        <w:gridCol w:w="1446"/>
        <w:gridCol w:w="2305"/>
      </w:tblGrid>
      <w:tr w:rsidR="00C7748D" w:rsidRPr="00C7748D" w:rsidTr="00C7748D">
        <w:trPr>
          <w:tblCellSpacing w:w="0" w:type="dxa"/>
        </w:trPr>
        <w:tc>
          <w:tcPr>
            <w:tcW w:w="28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r w:rsidRPr="00C7748D">
              <w:rPr>
                <w:rFonts w:ascii="宋体" w:eastAsia="宋体" w:hAnsi="宋体" w:cs="宋体"/>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岗位</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代码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岗位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名称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数量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学历 </w:t>
            </w:r>
          </w:p>
        </w:tc>
        <w:tc>
          <w:tcPr>
            <w:tcW w:w="1470" w:type="dxa"/>
            <w:tcBorders>
              <w:top w:val="outset" w:sz="6" w:space="0" w:color="auto"/>
              <w:left w:val="outset" w:sz="6" w:space="0" w:color="auto"/>
              <w:bottom w:val="outset" w:sz="6" w:space="0" w:color="auto"/>
              <w:right w:val="outset" w:sz="6" w:space="0" w:color="auto"/>
            </w:tcBorders>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专业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其他条件 </w:t>
            </w:r>
          </w:p>
        </w:tc>
      </w:tr>
      <w:tr w:rsidR="00C7748D" w:rsidRPr="00C7748D" w:rsidTr="00C7748D">
        <w:trPr>
          <w:tblCellSpacing w:w="0" w:type="dxa"/>
        </w:trPr>
        <w:tc>
          <w:tcPr>
            <w:tcW w:w="285" w:type="dxa"/>
            <w:vMerge w:val="restart"/>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科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研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岗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科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lastRenderedPageBreak/>
              <w:t xml:space="preserve">　　研 </w:t>
            </w:r>
          </w:p>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岗 </w:t>
            </w: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lastRenderedPageBreak/>
              <w:t xml:space="preserve">　　01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有机单体稳定同位素研究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水文地质及污染水文地质方向 </w:t>
            </w:r>
          </w:p>
        </w:tc>
        <w:tc>
          <w:tcPr>
            <w:tcW w:w="2550" w:type="dxa"/>
            <w:tcBorders>
              <w:top w:val="outset" w:sz="6" w:space="0" w:color="auto"/>
              <w:left w:val="outset" w:sz="6" w:space="0" w:color="auto"/>
              <w:bottom w:val="outset" w:sz="6" w:space="0" w:color="auto"/>
              <w:right w:val="outset" w:sz="6" w:space="0" w:color="auto"/>
            </w:tcBorders>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，本科、研究生均为水文地质及污染水文地质方向，为 211院校生源，熟悉地下水有机迁移转化研究，具有实验室有机测试、模拟实验研究能力。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02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加速质谱应用研究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核物理、精密仪器、第四纪地质（加速器质谱应用方向）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在职人员，</w:t>
            </w:r>
            <w:r w:rsidRPr="00C7748D">
              <w:rPr>
                <w:rFonts w:ascii="宋体" w:eastAsia="宋体" w:hAnsi="宋体" w:cs="宋体"/>
                <w:sz w:val="24"/>
                <w:szCs w:val="24"/>
              </w:rPr>
              <w:t>有加速器质谱应用经验者优先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03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平原区地球关键带研究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水文地质、生态学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熟悉大气-植被-土壤系统水分运移模拟或地下水模拟相关工作优先。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04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地下水资源评价与保护研究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地下水科学与工程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熟悉地下水评价与数值模拟研究或区域水文地质地球化学研究者优先。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05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水循环与水土资源可持续利用研究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博士研究生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地质工程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发表SCI/EI论文2篇及以上。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06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水土污染调查技术方法研究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博士研究生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水文地质、环境地球化学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在职人员，</w:t>
            </w:r>
            <w:r w:rsidRPr="00C7748D">
              <w:rPr>
                <w:rFonts w:ascii="宋体" w:eastAsia="宋体" w:hAnsi="宋体" w:cs="宋体"/>
                <w:sz w:val="24"/>
                <w:szCs w:val="24"/>
              </w:rPr>
              <w:t>有数值模拟或水土环境损害鉴定评估经验者优先。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07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污染场地调查与风险评估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博士研究生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地质工程（水文地质方向）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发表SCI论文1篇及以上，具有微生物实验室工作经验及野外调查能力者优先。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08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地下水水质与污染机理研究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博士研究生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环境化学、应用化学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 985院校、环境分析化学实验基础较好，英语应用能力强。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09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城市化与地质环境研究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地质工程(水文地质、工程地质)、水文与水资源工程、环境地质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 985、211院校生源优先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10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城市工程地质研究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地质工程(水文地质、工程地质)、水文与水资源工程、环境地质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本科为一本及以上院校，985、211院校生源优先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第四纪地质与环境演变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地球系统科学及相关专业（孢粉、粒度）或熟练掌握微体古生物（有孔虫、介形虫）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本科为985、211院校生源，博士研究生优先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12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信息系统与三维建模研究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地质工程、软件工程、GIS </w:t>
            </w:r>
          </w:p>
        </w:tc>
        <w:tc>
          <w:tcPr>
            <w:tcW w:w="2550" w:type="dxa"/>
            <w:tcBorders>
              <w:top w:val="outset" w:sz="6" w:space="0" w:color="auto"/>
              <w:left w:val="outset" w:sz="6" w:space="0" w:color="auto"/>
              <w:bottom w:val="outset" w:sz="6" w:space="0" w:color="auto"/>
              <w:right w:val="outset" w:sz="6" w:space="0" w:color="auto"/>
            </w:tcBorders>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，会windows或android软件开发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13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水文地质物探研究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地球物理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本科地质、水工环地质专业，研究生阶段地球物理专业者优先。 </w:t>
            </w:r>
          </w:p>
        </w:tc>
      </w:tr>
      <w:tr w:rsidR="00C7748D" w:rsidRPr="00C7748D" w:rsidTr="00C7748D">
        <w:trPr>
          <w:tblCellSpacing w:w="0" w:type="dxa"/>
        </w:trPr>
        <w:tc>
          <w:tcPr>
            <w:tcW w:w="285" w:type="dxa"/>
            <w:vMerge w:val="restart"/>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管理岗位 </w:t>
            </w: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14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管理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行政管理、财务会计、人力资源等相关专业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w:t>
            </w:r>
            <w:r w:rsidRPr="00C7748D">
              <w:rPr>
                <w:rFonts w:ascii="宋体" w:eastAsia="宋体" w:hAnsi="宋体" w:cs="宋体"/>
                <w:b/>
                <w:bCs/>
                <w:sz w:val="24"/>
                <w:szCs w:val="24"/>
              </w:rPr>
              <w:t>应届毕业生，</w:t>
            </w:r>
            <w:r w:rsidRPr="00C7748D">
              <w:rPr>
                <w:rFonts w:ascii="宋体" w:eastAsia="宋体" w:hAnsi="宋体" w:cs="宋体"/>
                <w:sz w:val="24"/>
                <w:szCs w:val="24"/>
              </w:rPr>
              <w:t>有相关管理经验者优先 </w:t>
            </w:r>
          </w:p>
        </w:tc>
      </w:tr>
      <w:tr w:rsidR="00C7748D" w:rsidRPr="00C7748D" w:rsidTr="00C774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after="0"/>
              <w:rPr>
                <w:rFonts w:ascii="宋体" w:eastAsia="宋体" w:hAnsi="宋体" w:cs="宋体"/>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15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管理 </w:t>
            </w:r>
          </w:p>
        </w:tc>
        <w:tc>
          <w:tcPr>
            <w:tcW w:w="705"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1 </w:t>
            </w:r>
          </w:p>
        </w:tc>
        <w:tc>
          <w:tcPr>
            <w:tcW w:w="114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t xml:space="preserve">　　硕士研究生及</w:t>
            </w:r>
            <w:r w:rsidRPr="00C7748D">
              <w:rPr>
                <w:rFonts w:ascii="宋体" w:eastAsia="宋体" w:hAnsi="宋体" w:cs="宋体"/>
                <w:sz w:val="24"/>
                <w:szCs w:val="24"/>
              </w:rPr>
              <w:lastRenderedPageBreak/>
              <w:t>以上 </w:t>
            </w:r>
          </w:p>
        </w:tc>
        <w:tc>
          <w:tcPr>
            <w:tcW w:w="147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lastRenderedPageBreak/>
              <w:t xml:space="preserve">　　行政管理、财务会</w:t>
            </w:r>
            <w:r w:rsidRPr="00C7748D">
              <w:rPr>
                <w:rFonts w:ascii="宋体" w:eastAsia="宋体" w:hAnsi="宋体" w:cs="宋体"/>
                <w:sz w:val="24"/>
                <w:szCs w:val="24"/>
              </w:rPr>
              <w:lastRenderedPageBreak/>
              <w:t>计、人力资源等相关专业 </w:t>
            </w:r>
          </w:p>
        </w:tc>
        <w:tc>
          <w:tcPr>
            <w:tcW w:w="2550" w:type="dxa"/>
            <w:tcBorders>
              <w:top w:val="outset" w:sz="6" w:space="0" w:color="auto"/>
              <w:left w:val="outset" w:sz="6" w:space="0" w:color="auto"/>
              <w:bottom w:val="outset" w:sz="6" w:space="0" w:color="auto"/>
              <w:right w:val="outset" w:sz="6" w:space="0" w:color="auto"/>
            </w:tcBorders>
            <w:vAlign w:val="center"/>
            <w:hideMark/>
          </w:tcPr>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lastRenderedPageBreak/>
              <w:t xml:space="preserve">　　</w:t>
            </w:r>
            <w:r w:rsidRPr="00C7748D">
              <w:rPr>
                <w:rFonts w:ascii="宋体" w:eastAsia="宋体" w:hAnsi="宋体" w:cs="宋体"/>
                <w:b/>
                <w:bCs/>
                <w:sz w:val="24"/>
                <w:szCs w:val="24"/>
              </w:rPr>
              <w:t>在职人员，</w:t>
            </w:r>
            <w:r w:rsidRPr="00C7748D">
              <w:rPr>
                <w:rFonts w:ascii="宋体" w:eastAsia="宋体" w:hAnsi="宋体" w:cs="宋体"/>
                <w:sz w:val="24"/>
                <w:szCs w:val="24"/>
              </w:rPr>
              <w:t>有相关管理经验者优先 </w:t>
            </w:r>
          </w:p>
        </w:tc>
      </w:tr>
    </w:tbl>
    <w:p w:rsidR="00C7748D" w:rsidRPr="00C7748D" w:rsidRDefault="00C7748D" w:rsidP="00C7748D">
      <w:pPr>
        <w:adjustRightInd/>
        <w:snapToGrid/>
        <w:spacing w:before="100" w:beforeAutospacing="1" w:after="100" w:afterAutospacing="1"/>
        <w:rPr>
          <w:rFonts w:ascii="宋体" w:eastAsia="宋体" w:hAnsi="宋体" w:cs="宋体"/>
          <w:sz w:val="24"/>
          <w:szCs w:val="24"/>
        </w:rPr>
      </w:pPr>
      <w:r w:rsidRPr="00C7748D">
        <w:rPr>
          <w:rFonts w:ascii="宋体" w:eastAsia="宋体" w:hAnsi="宋体" w:cs="宋体"/>
          <w:sz w:val="24"/>
          <w:szCs w:val="24"/>
        </w:rPr>
        <w:lastRenderedPageBreak/>
        <w:t xml:space="preserve">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F60" w:rsidRDefault="00F40F60" w:rsidP="00C7748D">
      <w:pPr>
        <w:spacing w:after="0"/>
      </w:pPr>
      <w:r>
        <w:separator/>
      </w:r>
    </w:p>
  </w:endnote>
  <w:endnote w:type="continuationSeparator" w:id="0">
    <w:p w:rsidR="00F40F60" w:rsidRDefault="00F40F60" w:rsidP="00C774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F60" w:rsidRDefault="00F40F60" w:rsidP="00C7748D">
      <w:pPr>
        <w:spacing w:after="0"/>
      </w:pPr>
      <w:r>
        <w:separator/>
      </w:r>
    </w:p>
  </w:footnote>
  <w:footnote w:type="continuationSeparator" w:id="0">
    <w:p w:rsidR="00F40F60" w:rsidRDefault="00F40F60" w:rsidP="00C7748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80A03"/>
    <w:rsid w:val="003D37D8"/>
    <w:rsid w:val="00426133"/>
    <w:rsid w:val="004358AB"/>
    <w:rsid w:val="008B7726"/>
    <w:rsid w:val="00C7748D"/>
    <w:rsid w:val="00D31D50"/>
    <w:rsid w:val="00F40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4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7748D"/>
    <w:rPr>
      <w:rFonts w:ascii="Tahoma" w:hAnsi="Tahoma"/>
      <w:sz w:val="18"/>
      <w:szCs w:val="18"/>
    </w:rPr>
  </w:style>
  <w:style w:type="paragraph" w:styleId="a4">
    <w:name w:val="footer"/>
    <w:basedOn w:val="a"/>
    <w:link w:val="Char0"/>
    <w:uiPriority w:val="99"/>
    <w:semiHidden/>
    <w:unhideWhenUsed/>
    <w:rsid w:val="00C7748D"/>
    <w:pPr>
      <w:tabs>
        <w:tab w:val="center" w:pos="4153"/>
        <w:tab w:val="right" w:pos="8306"/>
      </w:tabs>
    </w:pPr>
    <w:rPr>
      <w:sz w:val="18"/>
      <w:szCs w:val="18"/>
    </w:rPr>
  </w:style>
  <w:style w:type="character" w:customStyle="1" w:styleId="Char0">
    <w:name w:val="页脚 Char"/>
    <w:basedOn w:val="a0"/>
    <w:link w:val="a4"/>
    <w:uiPriority w:val="99"/>
    <w:semiHidden/>
    <w:rsid w:val="00C7748D"/>
    <w:rPr>
      <w:rFonts w:ascii="Tahoma" w:hAnsi="Tahoma"/>
      <w:sz w:val="18"/>
      <w:szCs w:val="18"/>
    </w:rPr>
  </w:style>
  <w:style w:type="paragraph" w:styleId="a5">
    <w:name w:val="Normal (Web)"/>
    <w:basedOn w:val="a"/>
    <w:uiPriority w:val="99"/>
    <w:unhideWhenUsed/>
    <w:rsid w:val="00C7748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727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XZJD</cp:lastModifiedBy>
  <cp:revision>2</cp:revision>
  <dcterms:created xsi:type="dcterms:W3CDTF">2008-09-11T17:20:00Z</dcterms:created>
  <dcterms:modified xsi:type="dcterms:W3CDTF">2017-02-21T06:29:00Z</dcterms:modified>
</cp:coreProperties>
</file>