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73" w:tblpY="3391"/>
        <w:tblOverlap w:val="never"/>
        <w:tblW w:w="14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70"/>
        <w:gridCol w:w="1150"/>
        <w:gridCol w:w="1103"/>
        <w:gridCol w:w="760"/>
        <w:gridCol w:w="766"/>
        <w:gridCol w:w="2040"/>
        <w:gridCol w:w="1036"/>
        <w:gridCol w:w="2934"/>
        <w:gridCol w:w="218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具体岗位名称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岗位代码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岗位等级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招聘人数</w:t>
            </w:r>
          </w:p>
        </w:tc>
        <w:tc>
          <w:tcPr>
            <w:tcW w:w="8199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>招聘条件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6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dxa"/>
            <w:vMerge w:val="continue"/>
          </w:tcPr>
          <w:p>
            <w:pPr>
              <w:jc w:val="center"/>
            </w:pP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其他条件</w:t>
            </w:r>
          </w:p>
        </w:tc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dx201701</w:t>
            </w:r>
            <w:r>
              <w:t xml:space="preserve"> 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事专十二级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全日制普通高校硕士学位及以上研究生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2934" w:type="dxa"/>
            <w:vAlign w:val="center"/>
          </w:tcPr>
          <w:p>
            <w:r>
              <w:rPr>
                <w:rFonts w:hint="eastAsia" w:ascii="宋体" w:cs="宋体"/>
                <w:sz w:val="22"/>
                <w:szCs w:val="22"/>
              </w:rPr>
              <w:t>法学理论、法律史、宪法学与行政法学、经济法学、环境与资源保护法学、国际法学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本科须为全日制学历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>
            <w:r>
              <w:t xml:space="preserve"> </w:t>
            </w:r>
            <w:r>
              <w:rPr>
                <w:rFonts w:hint="eastAsia"/>
                <w:lang w:val="en-US" w:eastAsia="zh-CN"/>
              </w:rPr>
              <w:t>dx201702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事专十二级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全日制普通高校硕士学位及以上研究生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2934" w:type="dxa"/>
            <w:vAlign w:val="center"/>
          </w:tcPr>
          <w:p>
            <w:r>
              <w:rPr>
                <w:rFonts w:hint="eastAsia" w:ascii="宋体" w:hAnsi="宋体" w:cs="宋体"/>
                <w:sz w:val="22"/>
                <w:szCs w:val="22"/>
              </w:rPr>
              <w:t>马克思主义基本原理、马克思主义发展史、思想政治教育、中国近现代史基本问题研究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本科须为全日制学历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dx201703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事专十二级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全日制普通高校硕士学位及以上研究生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2934" w:type="dxa"/>
            <w:vAlign w:val="center"/>
          </w:tcPr>
          <w:p>
            <w:r>
              <w:rPr>
                <w:rFonts w:hint="eastAsia"/>
                <w:sz w:val="22"/>
                <w:szCs w:val="22"/>
              </w:rPr>
              <w:t>社会学，人口学，人类学，民俗学，社会工作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本科须为全日制学历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60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dx201704</w:t>
            </w:r>
            <w:r>
              <w:t xml:space="preserve"> 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事专十二级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全日制普通高校硕士学位及以上研究生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岁以下</w:t>
            </w:r>
          </w:p>
        </w:tc>
        <w:tc>
          <w:tcPr>
            <w:tcW w:w="2934" w:type="dxa"/>
            <w:vAlign w:val="center"/>
          </w:tcPr>
          <w:p>
            <w:r>
              <w:rPr>
                <w:rFonts w:hint="eastAsia" w:ascii="宋体" w:hAnsi="宋体" w:cs="宋体"/>
                <w:sz w:val="22"/>
                <w:szCs w:val="22"/>
              </w:rPr>
              <w:t>马克思主义哲学、中国哲学、外国哲学、科学技术哲学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本科须为全日制学历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6"/>
          <w:szCs w:val="36"/>
        </w:rPr>
        <w:t>2017年白银市委党校公开招聘硕士研究生岗位表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5C6"/>
    <w:rsid w:val="000705C6"/>
    <w:rsid w:val="000B7EAE"/>
    <w:rsid w:val="00110A4D"/>
    <w:rsid w:val="00157CF4"/>
    <w:rsid w:val="001A2E39"/>
    <w:rsid w:val="0029016C"/>
    <w:rsid w:val="00307265"/>
    <w:rsid w:val="003313C2"/>
    <w:rsid w:val="004368AA"/>
    <w:rsid w:val="00480004"/>
    <w:rsid w:val="004A4988"/>
    <w:rsid w:val="00520076"/>
    <w:rsid w:val="00524FD0"/>
    <w:rsid w:val="00537E81"/>
    <w:rsid w:val="005649A6"/>
    <w:rsid w:val="005F04B2"/>
    <w:rsid w:val="00701C40"/>
    <w:rsid w:val="00721EB5"/>
    <w:rsid w:val="0073295B"/>
    <w:rsid w:val="007715C4"/>
    <w:rsid w:val="007B37D7"/>
    <w:rsid w:val="007B67CA"/>
    <w:rsid w:val="00846FB5"/>
    <w:rsid w:val="009005EF"/>
    <w:rsid w:val="00A548B3"/>
    <w:rsid w:val="00B06422"/>
    <w:rsid w:val="00BA50E6"/>
    <w:rsid w:val="00BC706B"/>
    <w:rsid w:val="00BD6959"/>
    <w:rsid w:val="00C7403C"/>
    <w:rsid w:val="00C8334D"/>
    <w:rsid w:val="00D74629"/>
    <w:rsid w:val="00D7482C"/>
    <w:rsid w:val="00DA2632"/>
    <w:rsid w:val="00DD0EB3"/>
    <w:rsid w:val="00E30C84"/>
    <w:rsid w:val="00E32DB8"/>
    <w:rsid w:val="00E45428"/>
    <w:rsid w:val="00E535C6"/>
    <w:rsid w:val="00E80141"/>
    <w:rsid w:val="00EF72BF"/>
    <w:rsid w:val="00F94C37"/>
    <w:rsid w:val="00FD5CB1"/>
    <w:rsid w:val="00FE483C"/>
    <w:rsid w:val="5BB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Balloon Text Char"/>
    <w:basedOn w:val="5"/>
    <w:link w:val="2"/>
    <w:semiHidden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85</Words>
  <Characters>486</Characters>
  <Lines>0</Lines>
  <Paragraphs>0</Paragraphs>
  <TotalTime>0</TotalTime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2017-06-06T08:12:00Z</dcterms:created>
  <dc:creator>USER</dc:creator>
  <cp:lastModifiedBy>lenovo</cp:lastModifiedBy>
  <cp:lastPrinted>2017-07-11T07:39:00Z</cp:lastPrinted>
  <dcterms:modified xsi:type="dcterms:W3CDTF">2017-07-18T08:03:21Z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