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t>附件1</w:t>
      </w:r>
      <w:r>
        <w:rPr>
          <w:rFonts w:hint="eastAsia" w:ascii="Times New Roman" w:hAnsi="Times New Roman" w:eastAsia="宋体" w:cs="Times New Roman"/>
          <w:b/>
          <w:bCs/>
          <w:sz w:val="28"/>
          <w:szCs w:val="28"/>
        </w:rPr>
        <w:t>：</w:t>
      </w:r>
      <w:r>
        <w:rPr>
          <w:rFonts w:ascii="Times New Roman" w:hAnsi="Times New Roman" w:eastAsia="宋体" w:cs="Times New Roman"/>
          <w:b/>
          <w:bCs/>
          <w:sz w:val="28"/>
          <w:szCs w:val="28"/>
        </w:rPr>
        <w:t xml:space="preserve"> 兰州兽医研究所人才</w:t>
      </w:r>
      <w:r>
        <w:rPr>
          <w:rFonts w:hint="eastAsia" w:ascii="Times New Roman" w:hAnsi="Times New Roman" w:eastAsia="宋体" w:cs="Times New Roman"/>
          <w:b/>
          <w:bCs/>
          <w:sz w:val="28"/>
          <w:szCs w:val="28"/>
        </w:rPr>
        <w:t>引进条件要求</w:t>
      </w:r>
      <w:r>
        <w:rPr>
          <w:rFonts w:ascii="Times New Roman" w:hAnsi="Times New Roman" w:eastAsia="宋体" w:cs="Times New Roman"/>
          <w:b/>
          <w:bCs/>
          <w:sz w:val="28"/>
          <w:szCs w:val="28"/>
        </w:rPr>
        <w:t>及待遇</w:t>
      </w:r>
      <w:r>
        <w:rPr>
          <w:rFonts w:hint="eastAsia" w:ascii="Times New Roman" w:hAnsi="Times New Roman" w:eastAsia="宋体" w:cs="Times New Roman"/>
          <w:b/>
          <w:bCs/>
          <w:sz w:val="28"/>
          <w:szCs w:val="28"/>
        </w:rPr>
        <w:t>（2</w:t>
      </w:r>
      <w:r>
        <w:rPr>
          <w:rFonts w:ascii="Times New Roman" w:hAnsi="Times New Roman" w:eastAsia="宋体" w:cs="Times New Roman"/>
          <w:b/>
          <w:bCs/>
          <w:sz w:val="28"/>
          <w:szCs w:val="28"/>
        </w:rPr>
        <w:t>022</w:t>
      </w:r>
      <w:r>
        <w:rPr>
          <w:rFonts w:hint="eastAsia" w:ascii="Times New Roman" w:hAnsi="Times New Roman" w:eastAsia="宋体" w:cs="Times New Roman"/>
          <w:b/>
          <w:bCs/>
          <w:sz w:val="28"/>
          <w:szCs w:val="28"/>
        </w:rPr>
        <w:t>）</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076"/>
        <w:gridCol w:w="4253"/>
        <w:gridCol w:w="3119"/>
        <w:gridCol w:w="851"/>
        <w:gridCol w:w="1277"/>
        <w:gridCol w:w="1133"/>
        <w:gridCol w:w="1133"/>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30" w:hRule="atLeast"/>
        </w:trPr>
        <w:tc>
          <w:tcPr>
            <w:tcW w:w="381" w:type="pct"/>
            <w:vMerge w:val="restart"/>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ascii="Times New Roman" w:hAnsi="Times New Roman" w:eastAsia="宋体" w:cs="Times New Roman"/>
                <w:b/>
                <w:bCs/>
                <w:color w:val="000000" w:themeColor="text1"/>
                <w:sz w:val="18"/>
                <w:szCs w:val="18"/>
                <w14:textFill>
                  <w14:solidFill>
                    <w14:schemeClr w14:val="tx1"/>
                  </w14:solidFill>
                </w14:textFill>
              </w:rPr>
              <w:t>人才类别</w:t>
            </w:r>
          </w:p>
        </w:tc>
        <w:tc>
          <w:tcPr>
            <w:tcW w:w="2609" w:type="pct"/>
            <w:gridSpan w:val="2"/>
            <w:vMerge w:val="restart"/>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ascii="Times New Roman" w:hAnsi="Times New Roman" w:eastAsia="宋体" w:cs="Times New Roman"/>
                <w:b/>
                <w:bCs/>
                <w:color w:val="000000" w:themeColor="text1"/>
                <w:sz w:val="18"/>
                <w:szCs w:val="18"/>
                <w14:textFill>
                  <w14:solidFill>
                    <w14:schemeClr w14:val="tx1"/>
                  </w14:solidFill>
                </w14:textFill>
              </w:rPr>
              <w:t>条件要求</w:t>
            </w:r>
          </w:p>
        </w:tc>
        <w:tc>
          <w:tcPr>
            <w:tcW w:w="1555" w:type="pct"/>
            <w:gridSpan w:val="4"/>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待遇</w:t>
            </w:r>
          </w:p>
        </w:tc>
        <w:tc>
          <w:tcPr>
            <w:tcW w:w="455" w:type="pct"/>
            <w:vMerge w:val="restart"/>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入选院级后</w:t>
            </w:r>
          </w:p>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院所再支持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77" w:hRule="atLeast"/>
        </w:trPr>
        <w:tc>
          <w:tcPr>
            <w:tcW w:w="381" w:type="pct"/>
            <w:vMerge w:val="continue"/>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p>
        </w:tc>
        <w:tc>
          <w:tcPr>
            <w:tcW w:w="2609" w:type="pct"/>
            <w:gridSpan w:val="2"/>
            <w:vMerge w:val="continue"/>
            <w:vAlign w:val="center"/>
          </w:tcPr>
          <w:p>
            <w:pPr>
              <w:rPr>
                <w:rFonts w:ascii="Times New Roman" w:hAnsi="Times New Roman" w:eastAsia="宋体" w:cs="Times New Roman"/>
                <w:b/>
                <w:bCs/>
                <w:color w:val="000000" w:themeColor="text1"/>
                <w:sz w:val="18"/>
                <w:szCs w:val="18"/>
                <w14:textFill>
                  <w14:solidFill>
                    <w14:schemeClr w14:val="tx1"/>
                  </w14:solidFill>
                </w14:textFill>
              </w:rPr>
            </w:pPr>
          </w:p>
        </w:tc>
        <w:tc>
          <w:tcPr>
            <w:tcW w:w="301" w:type="pct"/>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安家费</w:t>
            </w:r>
          </w:p>
        </w:tc>
        <w:tc>
          <w:tcPr>
            <w:tcW w:w="452" w:type="pct"/>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科研</w:t>
            </w:r>
          </w:p>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（工作经费）</w:t>
            </w:r>
          </w:p>
        </w:tc>
        <w:tc>
          <w:tcPr>
            <w:tcW w:w="401" w:type="pct"/>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年薪</w:t>
            </w:r>
          </w:p>
        </w:tc>
        <w:tc>
          <w:tcPr>
            <w:tcW w:w="401" w:type="pct"/>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其他</w:t>
            </w:r>
          </w:p>
        </w:tc>
        <w:tc>
          <w:tcPr>
            <w:tcW w:w="455" w:type="pct"/>
            <w:vMerge w:val="continue"/>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trPr>
        <w:tc>
          <w:tcPr>
            <w:tcW w:w="381"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顶端人才</w:t>
            </w:r>
          </w:p>
        </w:tc>
        <w:tc>
          <w:tcPr>
            <w:tcW w:w="2609" w:type="pct"/>
            <w:gridSpan w:val="2"/>
            <w:vAlign w:val="center"/>
          </w:tcPr>
          <w:p>
            <w:pPr>
              <w:ind w:firstLine="360"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聚焦“四个面向”开展研究工作，承担国家重大科技平台建设和重大科研项目研究，做出重大的、系统性的、创造性的科研成就。年龄不超过65周岁，是国家最高科学技术奖获得者，中国科学院院士、中国工程院院士，国家高层次人才特殊支持计划杰出人才，国家海外高层次人才引进计划顶尖人才与科研团队项目入选者等，优先入选。</w:t>
            </w:r>
          </w:p>
        </w:tc>
        <w:tc>
          <w:tcPr>
            <w:tcW w:w="301"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150万元</w:t>
            </w:r>
          </w:p>
        </w:tc>
        <w:tc>
          <w:tcPr>
            <w:tcW w:w="452"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1500万元</w:t>
            </w:r>
          </w:p>
        </w:tc>
        <w:tc>
          <w:tcPr>
            <w:tcW w:w="401"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150</w:t>
            </w:r>
            <w:r>
              <w:rPr>
                <w:rFonts w:hint="eastAsia" w:ascii="Times New Roman" w:hAnsi="Times New Roman" w:eastAsia="宋体" w:cs="Times New Roman"/>
                <w:color w:val="000000" w:themeColor="text1"/>
                <w:sz w:val="18"/>
                <w:szCs w:val="18"/>
                <w14:textFill>
                  <w14:solidFill>
                    <w14:schemeClr w14:val="tx1"/>
                  </w14:solidFill>
                </w14:textFill>
              </w:rPr>
              <w:t>万元</w:t>
            </w:r>
          </w:p>
        </w:tc>
        <w:tc>
          <w:tcPr>
            <w:tcW w:w="401"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享受一级研究员待遇</w:t>
            </w:r>
          </w:p>
        </w:tc>
        <w:tc>
          <w:tcPr>
            <w:tcW w:w="455"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科研经费2</w:t>
            </w:r>
            <w:r>
              <w:rPr>
                <w:rFonts w:ascii="Times New Roman" w:hAnsi="Times New Roman" w:eastAsia="宋体" w:cs="Times New Roman"/>
                <w:color w:val="000000" w:themeColor="text1"/>
                <w:sz w:val="18"/>
                <w:szCs w:val="18"/>
                <w14:textFill>
                  <w14:solidFill>
                    <w14:schemeClr w14:val="tx1"/>
                  </w14:solidFill>
                </w14:textFill>
              </w:rPr>
              <w:t>00</w:t>
            </w:r>
            <w:r>
              <w:rPr>
                <w:rFonts w:hint="eastAsia" w:ascii="Times New Roman" w:hAnsi="Times New Roman" w:eastAsia="宋体" w:cs="Times New Roman"/>
                <w:color w:val="000000" w:themeColor="text1"/>
                <w:sz w:val="18"/>
                <w:szCs w:val="18"/>
                <w14:textFill>
                  <w14:solidFill>
                    <w14:schemeClr w14:val="tx1"/>
                  </w14:solidFill>
                </w14:textFill>
              </w:rPr>
              <w:t>万元/年，岗位补助5</w:t>
            </w:r>
            <w:r>
              <w:rPr>
                <w:rFonts w:ascii="Times New Roman" w:hAnsi="Times New Roman" w:eastAsia="宋体" w:cs="Times New Roman"/>
                <w:color w:val="000000" w:themeColor="text1"/>
                <w:sz w:val="18"/>
                <w:szCs w:val="18"/>
                <w14:textFill>
                  <w14:solidFill>
                    <w14:schemeClr w14:val="tx1"/>
                  </w14:solidFill>
                </w14:textFill>
              </w:rPr>
              <w:t>0</w:t>
            </w:r>
            <w:r>
              <w:rPr>
                <w:rFonts w:hint="eastAsia" w:ascii="Times New Roman" w:hAnsi="Times New Roman" w:eastAsia="宋体" w:cs="Times New Roman"/>
                <w:color w:val="000000" w:themeColor="text1"/>
                <w:sz w:val="18"/>
                <w:szCs w:val="18"/>
                <w14:textFill>
                  <w14:solidFill>
                    <w14:schemeClr w14:val="tx1"/>
                  </w14:solidFill>
                </w14:textFill>
              </w:rPr>
              <w:t>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8" w:hRule="atLeast"/>
        </w:trPr>
        <w:tc>
          <w:tcPr>
            <w:tcW w:w="381"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领军人才</w:t>
            </w:r>
          </w:p>
        </w:tc>
        <w:tc>
          <w:tcPr>
            <w:tcW w:w="2609" w:type="pct"/>
            <w:gridSpan w:val="2"/>
            <w:vAlign w:val="center"/>
          </w:tcPr>
          <w:p>
            <w:pPr>
              <w:ind w:firstLine="360"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聚焦“四个面向”开展研究工作，承担国家重大科技平台建设、重大科研项目或参与国家重要智库咨询，在领域内有重要发现和重要原创性成果；具有出色的团队组织、人才培养、梯队建设能力；年龄一般不超过50周岁。对国家科技奖励一等奖的第1完成人或两次获得二等奖的第1完成人，国家海外高层次人才引进计划创新人才长期项目、外国专家项目入选者，国家自然科学基金创新群体、国家杰出青年科学基金项目负责人，长江学者奖励计划特聘教授，优先入选。“复合型”领军人才须具有组织跨领域、跨团队协同攻关的经历。</w:t>
            </w:r>
          </w:p>
        </w:tc>
        <w:tc>
          <w:tcPr>
            <w:tcW w:w="301"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120万元</w:t>
            </w:r>
          </w:p>
        </w:tc>
        <w:tc>
          <w:tcPr>
            <w:tcW w:w="452"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8</w:t>
            </w:r>
            <w:r>
              <w:rPr>
                <w:rFonts w:hint="eastAsia" w:ascii="Times New Roman" w:hAnsi="Times New Roman" w:eastAsia="宋体" w:cs="Times New Roman"/>
                <w:color w:val="000000" w:themeColor="text1"/>
                <w:sz w:val="18"/>
                <w:szCs w:val="18"/>
                <w14:textFill>
                  <w14:solidFill>
                    <w14:schemeClr w14:val="tx1"/>
                  </w14:solidFill>
                </w14:textFill>
              </w:rPr>
              <w:t>00万元</w:t>
            </w:r>
          </w:p>
        </w:tc>
        <w:tc>
          <w:tcPr>
            <w:tcW w:w="401"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w:t>
            </w:r>
            <w:r>
              <w:rPr>
                <w:rFonts w:ascii="Times New Roman" w:hAnsi="Times New Roman" w:eastAsia="宋体" w:cs="Times New Roman"/>
                <w:color w:val="000000" w:themeColor="text1"/>
                <w:sz w:val="18"/>
                <w:szCs w:val="18"/>
                <w14:textFill>
                  <w14:solidFill>
                    <w14:schemeClr w14:val="tx1"/>
                  </w14:solidFill>
                </w14:textFill>
              </w:rPr>
              <w:t>00</w:t>
            </w:r>
            <w:r>
              <w:rPr>
                <w:rFonts w:hint="eastAsia" w:ascii="Times New Roman" w:hAnsi="Times New Roman" w:eastAsia="宋体" w:cs="Times New Roman"/>
                <w:color w:val="000000" w:themeColor="text1"/>
                <w:sz w:val="18"/>
                <w:szCs w:val="18"/>
                <w14:textFill>
                  <w14:solidFill>
                    <w14:schemeClr w14:val="tx1"/>
                  </w14:solidFill>
                </w14:textFill>
              </w:rPr>
              <w:t>万元</w:t>
            </w:r>
          </w:p>
        </w:tc>
        <w:tc>
          <w:tcPr>
            <w:tcW w:w="401"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享受二级研究员待遇</w:t>
            </w:r>
          </w:p>
        </w:tc>
        <w:tc>
          <w:tcPr>
            <w:tcW w:w="455"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科研经费</w:t>
            </w:r>
            <w:r>
              <w:rPr>
                <w:rFonts w:ascii="Times New Roman" w:hAnsi="Times New Roman" w:eastAsia="宋体" w:cs="Times New Roman"/>
                <w:color w:val="000000" w:themeColor="text1"/>
                <w:sz w:val="18"/>
                <w:szCs w:val="18"/>
                <w14:textFill>
                  <w14:solidFill>
                    <w14:schemeClr w14:val="tx1"/>
                  </w14:solidFill>
                </w14:textFill>
              </w:rPr>
              <w:t>100</w:t>
            </w:r>
            <w:r>
              <w:rPr>
                <w:rFonts w:hint="eastAsia" w:ascii="Times New Roman" w:hAnsi="Times New Roman" w:eastAsia="宋体" w:cs="Times New Roman"/>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150</w:t>
            </w:r>
            <w:r>
              <w:rPr>
                <w:rFonts w:hint="eastAsia" w:ascii="Times New Roman" w:hAnsi="Times New Roman" w:eastAsia="宋体" w:cs="Times New Roman"/>
                <w:color w:val="000000" w:themeColor="text1"/>
                <w:sz w:val="18"/>
                <w:szCs w:val="18"/>
                <w14:textFill>
                  <w14:solidFill>
                    <w14:schemeClr w14:val="tx1"/>
                  </w14:solidFill>
                </w14:textFill>
              </w:rPr>
              <w:t>万元/年，岗位补助</w:t>
            </w:r>
            <w:r>
              <w:rPr>
                <w:rFonts w:ascii="Times New Roman" w:hAnsi="Times New Roman" w:eastAsia="宋体" w:cs="Times New Roman"/>
                <w:color w:val="000000" w:themeColor="text1"/>
                <w:sz w:val="18"/>
                <w:szCs w:val="18"/>
                <w14:textFill>
                  <w14:solidFill>
                    <w14:schemeClr w14:val="tx1"/>
                  </w14:solidFill>
                </w14:textFill>
              </w:rPr>
              <w:t>25</w:t>
            </w:r>
            <w:r>
              <w:rPr>
                <w:rFonts w:hint="eastAsia" w:ascii="Times New Roman" w:hAnsi="Times New Roman" w:eastAsia="宋体" w:cs="Times New Roman"/>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35</w:t>
            </w:r>
            <w:r>
              <w:rPr>
                <w:rFonts w:hint="eastAsia" w:ascii="Times New Roman" w:hAnsi="Times New Roman" w:eastAsia="宋体" w:cs="Times New Roman"/>
                <w:color w:val="000000" w:themeColor="text1"/>
                <w:sz w:val="18"/>
                <w:szCs w:val="18"/>
                <w14:textFill>
                  <w14:solidFill>
                    <w14:schemeClr w14:val="tx1"/>
                  </w14:solidFill>
                </w14:textFill>
              </w:rPr>
              <w:t>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66" w:hRule="atLeast"/>
        </w:trPr>
        <w:tc>
          <w:tcPr>
            <w:tcW w:w="381"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青年英才</w:t>
            </w: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2609" w:type="pct"/>
            <w:gridSpan w:val="2"/>
            <w:vAlign w:val="center"/>
          </w:tcPr>
          <w:p>
            <w:pPr>
              <w:ind w:firstLine="361"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所级青年英才：</w:t>
            </w:r>
            <w:r>
              <w:rPr>
                <w:rFonts w:hint="eastAsia" w:ascii="Times New Roman" w:hAnsi="Times New Roman" w:eastAsia="宋体" w:cs="Times New Roman"/>
                <w:color w:val="000000" w:themeColor="text1"/>
                <w:sz w:val="18"/>
                <w:szCs w:val="18"/>
                <w14:textFill>
                  <w14:solidFill>
                    <w14:schemeClr w14:val="tx1"/>
                  </w14:solidFill>
                </w14:textFill>
              </w:rPr>
              <w:t>年龄一般不超过40周岁。业绩能力特别突出的，可以适当放宽。按《中国农业科学院兰州兽医研究所团队绩效考核奖励办法》的论文著作分类，以第一作者（共同第一作者须排名第1）在三类及以上期刊发表研究性论文1篇，或在四类期刊上发表研究性论文2篇，或在四类期刊发表1篇且在五类期刊发表研究性论文2篇，或在五类期刊发表研究性论文4篇以上；以交叉学科期刊上发表的论文作为申报条件的，按“一人一议”的办法提交所学术委员会议讨论。</w:t>
            </w:r>
          </w:p>
          <w:p>
            <w:pPr>
              <w:ind w:firstLine="361"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院级青年英才：</w:t>
            </w:r>
            <w:r>
              <w:rPr>
                <w:rFonts w:hint="eastAsia" w:ascii="Times New Roman" w:hAnsi="Times New Roman" w:eastAsia="宋体" w:cs="Times New Roman"/>
                <w:color w:val="000000" w:themeColor="text1"/>
                <w:sz w:val="18"/>
                <w:szCs w:val="18"/>
                <w14:textFill>
                  <w14:solidFill>
                    <w14:schemeClr w14:val="tx1"/>
                  </w14:solidFill>
                </w14:textFill>
              </w:rPr>
              <w:t>按照《中国农业科学院“青年英才计划’管理办法》(农科院党组发〔2017〕67号)有关规定在所级青年英才中选拔产生，年龄一般不超过40周岁。对国家高层次人才特殊支持计划青年拔尖人才、国家海外高层次人才引进计划青年项目入选者、国家自然科学基金优秀青年科学基金项目负责人、长江学者奖励计划青年学者(简称“四青人才”)，优先入选。</w:t>
            </w:r>
          </w:p>
        </w:tc>
        <w:tc>
          <w:tcPr>
            <w:tcW w:w="301"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60</w:t>
            </w:r>
            <w:r>
              <w:rPr>
                <w:rFonts w:hint="eastAsia" w:ascii="Times New Roman" w:hAnsi="Times New Roman" w:eastAsia="宋体" w:cs="Times New Roman"/>
                <w:color w:val="000000" w:themeColor="text1"/>
                <w:sz w:val="18"/>
                <w:szCs w:val="18"/>
                <w14:textFill>
                  <w14:solidFill>
                    <w14:schemeClr w14:val="tx1"/>
                  </w14:solidFill>
                </w14:textFill>
              </w:rPr>
              <w:t>万元</w:t>
            </w:r>
          </w:p>
        </w:tc>
        <w:tc>
          <w:tcPr>
            <w:tcW w:w="452"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200</w:t>
            </w:r>
            <w:r>
              <w:rPr>
                <w:rFonts w:hint="eastAsia" w:ascii="Times New Roman" w:hAnsi="Times New Roman" w:eastAsia="宋体" w:cs="Times New Roman"/>
                <w:color w:val="000000" w:themeColor="text1"/>
                <w:sz w:val="18"/>
                <w:szCs w:val="18"/>
                <w14:textFill>
                  <w14:solidFill>
                    <w14:schemeClr w14:val="tx1"/>
                  </w14:solidFill>
                </w14:textFill>
              </w:rPr>
              <w:t>万元</w:t>
            </w:r>
          </w:p>
        </w:tc>
        <w:tc>
          <w:tcPr>
            <w:tcW w:w="401"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r>
              <w:rPr>
                <w:rFonts w:hint="eastAsia" w:ascii="Times New Roman" w:hAnsi="Times New Roman" w:eastAsia="宋体" w:cs="Times New Roman"/>
                <w:color w:val="000000" w:themeColor="text1"/>
                <w:sz w:val="18"/>
                <w:szCs w:val="18"/>
                <w14:textFill>
                  <w14:solidFill>
                    <w14:schemeClr w14:val="tx1"/>
                  </w14:solidFill>
                </w14:textFill>
              </w:rPr>
              <w:t>万元</w:t>
            </w:r>
          </w:p>
        </w:tc>
        <w:tc>
          <w:tcPr>
            <w:tcW w:w="401"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享受</w:t>
            </w:r>
            <w:r>
              <w:rPr>
                <w:rFonts w:ascii="Times New Roman" w:hAnsi="Times New Roman" w:eastAsia="宋体" w:cs="Times New Roman"/>
                <w:color w:val="000000" w:themeColor="text1"/>
                <w:sz w:val="18"/>
                <w:szCs w:val="18"/>
                <w14:textFill>
                  <w14:solidFill>
                    <w14:schemeClr w14:val="tx1"/>
                  </w14:solidFill>
                </w14:textFill>
              </w:rPr>
              <w:t>研究员待遇</w:t>
            </w:r>
          </w:p>
        </w:tc>
        <w:tc>
          <w:tcPr>
            <w:tcW w:w="455"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科研经费</w:t>
            </w:r>
            <w:r>
              <w:rPr>
                <w:rFonts w:ascii="Times New Roman" w:hAnsi="Times New Roman" w:eastAsia="宋体" w:cs="Times New Roman"/>
                <w:color w:val="000000" w:themeColor="text1"/>
                <w:sz w:val="18"/>
                <w:szCs w:val="18"/>
                <w14:textFill>
                  <w14:solidFill>
                    <w14:schemeClr w14:val="tx1"/>
                  </w14:solidFill>
                </w14:textFill>
              </w:rPr>
              <w:t>300</w:t>
            </w:r>
            <w:r>
              <w:rPr>
                <w:rFonts w:hint="eastAsia" w:ascii="Times New Roman" w:hAnsi="Times New Roman" w:eastAsia="宋体" w:cs="Times New Roman"/>
                <w:color w:val="000000" w:themeColor="text1"/>
                <w:sz w:val="18"/>
                <w:szCs w:val="18"/>
                <w14:textFill>
                  <w14:solidFill>
                    <w14:schemeClr w14:val="tx1"/>
                  </w14:solidFill>
                </w14:textFill>
              </w:rPr>
              <w:t>万元，兰州市上年均价的</w:t>
            </w:r>
            <w:r>
              <w:rPr>
                <w:rFonts w:ascii="Times New Roman" w:hAnsi="Times New Roman" w:eastAsia="宋体" w:cs="Times New Roman"/>
                <w:color w:val="000000" w:themeColor="text1"/>
                <w:sz w:val="18"/>
                <w:szCs w:val="18"/>
                <w14:textFill>
                  <w14:solidFill>
                    <w14:schemeClr w14:val="tx1"/>
                  </w14:solidFill>
                </w14:textFill>
              </w:rPr>
              <w:t>100</w:t>
            </w:r>
            <w:r>
              <w:rPr>
                <w:rFonts w:hint="eastAsia" w:ascii="Times New Roman" w:hAnsi="Times New Roman" w:eastAsia="宋体" w:cs="Times New Roman"/>
                <w:color w:val="000000" w:themeColor="text1"/>
                <w:sz w:val="18"/>
                <w:szCs w:val="18"/>
                <w14:textFill>
                  <w14:solidFill>
                    <w14:schemeClr w14:val="tx1"/>
                  </w14:solidFill>
                </w14:textFill>
              </w:rPr>
              <w:t>平米安家费（最高</w:t>
            </w:r>
            <w:r>
              <w:rPr>
                <w:rFonts w:ascii="Times New Roman" w:hAnsi="Times New Roman" w:eastAsia="宋体" w:cs="Times New Roman"/>
                <w:color w:val="000000" w:themeColor="text1"/>
                <w:sz w:val="18"/>
                <w:szCs w:val="18"/>
                <w14:textFill>
                  <w14:solidFill>
                    <w14:schemeClr w14:val="tx1"/>
                  </w14:solidFill>
                </w14:textFill>
              </w:rPr>
              <w:t>100</w:t>
            </w:r>
            <w:r>
              <w:rPr>
                <w:rFonts w:hint="eastAsia" w:ascii="Times New Roman" w:hAnsi="Times New Roman" w:eastAsia="宋体" w:cs="Times New Roman"/>
                <w:color w:val="000000" w:themeColor="text1"/>
                <w:sz w:val="18"/>
                <w:szCs w:val="18"/>
                <w14:textFill>
                  <w14:solidFill>
                    <w14:schemeClr w14:val="tx1"/>
                  </w14:solidFill>
                </w14:textFill>
              </w:rPr>
              <w:t>万元），岗位补助</w:t>
            </w:r>
            <w:r>
              <w:rPr>
                <w:rFonts w:ascii="Times New Roman" w:hAnsi="Times New Roman" w:eastAsia="宋体" w:cs="Times New Roman"/>
                <w:color w:val="000000" w:themeColor="text1"/>
                <w:sz w:val="18"/>
                <w:szCs w:val="18"/>
                <w14:textFill>
                  <w14:solidFill>
                    <w14:schemeClr w14:val="tx1"/>
                  </w14:solidFill>
                </w14:textFill>
              </w:rPr>
              <w:t>10</w:t>
            </w:r>
            <w:r>
              <w:rPr>
                <w:rFonts w:hint="eastAsia" w:ascii="Times New Roman" w:hAnsi="Times New Roman" w:eastAsia="宋体" w:cs="Times New Roman"/>
                <w:color w:val="000000" w:themeColor="text1"/>
                <w:sz w:val="18"/>
                <w:szCs w:val="18"/>
                <w14:textFill>
                  <w14:solidFill>
                    <w14:schemeClr w14:val="tx1"/>
                  </w14:solidFill>
                </w14:textFill>
              </w:rPr>
              <w:t>万元</w:t>
            </w:r>
            <w:r>
              <w:rPr>
                <w:rFonts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833" w:hRule="atLeast"/>
        </w:trPr>
        <w:tc>
          <w:tcPr>
            <w:tcW w:w="381"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支撑英才</w:t>
            </w:r>
          </w:p>
        </w:tc>
        <w:tc>
          <w:tcPr>
            <w:tcW w:w="1505" w:type="pct"/>
            <w:vAlign w:val="center"/>
          </w:tcPr>
          <w:p>
            <w:pPr>
              <w:ind w:firstLine="360"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主要包括从事大型仪器、专用设施设备等操作与维护、野外基地等平台运行与保障、质量监督检验与评估、菌（毒）种资源收集与保存等的</w:t>
            </w:r>
            <w:r>
              <w:rPr>
                <w:rFonts w:hint="eastAsia" w:ascii="Times New Roman" w:hAnsi="Times New Roman" w:eastAsia="宋体" w:cs="Times New Roman"/>
                <w:b/>
                <w:bCs/>
                <w:color w:val="000000" w:themeColor="text1"/>
                <w:sz w:val="18"/>
                <w:szCs w:val="18"/>
                <w14:textFill>
                  <w14:solidFill>
                    <w14:schemeClr w14:val="tx1"/>
                  </w14:solidFill>
                </w14:textFill>
              </w:rPr>
              <w:t>技术支撑人才</w:t>
            </w:r>
            <w:r>
              <w:rPr>
                <w:rFonts w:hint="eastAsia" w:ascii="Times New Roman" w:hAnsi="Times New Roman" w:eastAsia="宋体" w:cs="Times New Roman"/>
                <w:color w:val="000000" w:themeColor="text1"/>
                <w:sz w:val="18"/>
                <w:szCs w:val="18"/>
                <w14:textFill>
                  <w14:solidFill>
                    <w14:schemeClr w14:val="tx1"/>
                  </w14:solidFill>
                </w14:textFill>
              </w:rPr>
              <w:t>；从事编辑出版、网络信息等的公共支撑人才；或从事科研仪器、科研平台管理、实验室对外交流和国际合作的</w:t>
            </w:r>
            <w:r>
              <w:rPr>
                <w:rFonts w:hint="eastAsia" w:ascii="Times New Roman" w:hAnsi="Times New Roman" w:eastAsia="宋体" w:cs="Times New Roman"/>
                <w:b/>
                <w:bCs/>
                <w:color w:val="000000" w:themeColor="text1"/>
                <w:sz w:val="18"/>
                <w:szCs w:val="18"/>
                <w14:textFill>
                  <w14:solidFill>
                    <w14:schemeClr w14:val="tx1"/>
                  </w14:solidFill>
                </w14:textFill>
              </w:rPr>
              <w:t>支撑服务（管理）人才</w:t>
            </w: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1104" w:type="pct"/>
            <w:vAlign w:val="center"/>
          </w:tcPr>
          <w:p>
            <w:pPr>
              <w:jc w:val="left"/>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所级支撑英才：</w:t>
            </w:r>
            <w:r>
              <w:rPr>
                <w:rFonts w:hint="eastAsia" w:ascii="Times New Roman" w:hAnsi="Times New Roman" w:eastAsia="宋体" w:cs="Times New Roman"/>
                <w:color w:val="000000" w:themeColor="text1"/>
                <w:sz w:val="18"/>
                <w:szCs w:val="18"/>
                <w14:textFill>
                  <w14:solidFill>
                    <w14:schemeClr w14:val="tx1"/>
                  </w14:solidFill>
                </w14:textFill>
              </w:rPr>
              <w:t>按照《兰州兽医研究所人才引进管理办法》规定选拔，年龄一般不超过</w:t>
            </w:r>
            <w:r>
              <w:rPr>
                <w:rFonts w:ascii="Times New Roman" w:hAnsi="Times New Roman" w:eastAsia="宋体" w:cs="Times New Roman"/>
                <w:color w:val="000000" w:themeColor="text1"/>
                <w:sz w:val="18"/>
                <w:szCs w:val="18"/>
                <w14:textFill>
                  <w14:solidFill>
                    <w14:schemeClr w14:val="tx1"/>
                  </w14:solidFill>
                </w14:textFill>
              </w:rPr>
              <w:t>45</w:t>
            </w:r>
            <w:r>
              <w:rPr>
                <w:rFonts w:hint="eastAsia" w:ascii="Times New Roman" w:hAnsi="Times New Roman" w:eastAsia="宋体" w:cs="Times New Roman"/>
                <w:color w:val="000000" w:themeColor="text1"/>
                <w:sz w:val="18"/>
                <w:szCs w:val="18"/>
                <w14:textFill>
                  <w14:solidFill>
                    <w14:schemeClr w14:val="tx1"/>
                  </w14:solidFill>
                </w14:textFill>
              </w:rPr>
              <w:t>周岁。</w:t>
            </w:r>
          </w:p>
          <w:p>
            <w:pPr>
              <w:jc w:val="left"/>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院级支撑英才：</w:t>
            </w:r>
            <w:r>
              <w:rPr>
                <w:rFonts w:hint="eastAsia" w:ascii="Times New Roman" w:hAnsi="Times New Roman" w:eastAsia="宋体" w:cs="Times New Roman"/>
                <w:color w:val="000000" w:themeColor="text1"/>
                <w:sz w:val="18"/>
                <w:szCs w:val="18"/>
                <w14:textFill>
                  <w14:solidFill>
                    <w14:schemeClr w14:val="tx1"/>
                  </w14:solidFill>
                </w14:textFill>
              </w:rPr>
              <w:t>按照《中国农业科学院支撑英才特殊支持实施方案(试行)》(农科院党组发〔2020〕9号)有关规定，在所级支撑英才中选拔产生，年龄一般不超过50周岁。</w:t>
            </w:r>
          </w:p>
        </w:tc>
        <w:tc>
          <w:tcPr>
            <w:tcW w:w="301"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60</w:t>
            </w:r>
            <w:r>
              <w:rPr>
                <w:rFonts w:hint="eastAsia" w:ascii="Times New Roman" w:hAnsi="Times New Roman" w:eastAsia="宋体" w:cs="Times New Roman"/>
                <w:color w:val="000000" w:themeColor="text1"/>
                <w:sz w:val="18"/>
                <w:szCs w:val="18"/>
                <w14:textFill>
                  <w14:solidFill>
                    <w14:schemeClr w14:val="tx1"/>
                  </w14:solidFill>
                </w14:textFill>
              </w:rPr>
              <w:t>万元</w:t>
            </w:r>
          </w:p>
        </w:tc>
        <w:tc>
          <w:tcPr>
            <w:tcW w:w="452"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100</w:t>
            </w:r>
            <w:r>
              <w:rPr>
                <w:rFonts w:hint="eastAsia" w:ascii="Times New Roman" w:hAnsi="Times New Roman" w:eastAsia="宋体" w:cs="Times New Roman"/>
                <w:color w:val="000000" w:themeColor="text1"/>
                <w:sz w:val="18"/>
                <w:szCs w:val="18"/>
                <w14:textFill>
                  <w14:solidFill>
                    <w14:schemeClr w14:val="tx1"/>
                  </w14:solidFill>
                </w14:textFill>
              </w:rPr>
              <w:t>万元</w:t>
            </w:r>
          </w:p>
        </w:tc>
        <w:tc>
          <w:tcPr>
            <w:tcW w:w="401"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r>
              <w:rPr>
                <w:rFonts w:hint="eastAsia" w:ascii="Times New Roman" w:hAnsi="Times New Roman" w:eastAsia="宋体" w:cs="Times New Roman"/>
                <w:color w:val="000000" w:themeColor="text1"/>
                <w:sz w:val="18"/>
                <w:szCs w:val="18"/>
                <w14:textFill>
                  <w14:solidFill>
                    <w14:schemeClr w14:val="tx1"/>
                  </w14:solidFill>
                </w14:textFill>
              </w:rPr>
              <w:t>万元</w:t>
            </w:r>
          </w:p>
        </w:tc>
        <w:tc>
          <w:tcPr>
            <w:tcW w:w="401"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享受</w:t>
            </w:r>
            <w:r>
              <w:rPr>
                <w:rFonts w:ascii="Times New Roman" w:hAnsi="Times New Roman" w:eastAsia="宋体" w:cs="Times New Roman"/>
                <w:color w:val="000000" w:themeColor="text1"/>
                <w:sz w:val="18"/>
                <w:szCs w:val="18"/>
                <w14:textFill>
                  <w14:solidFill>
                    <w14:schemeClr w14:val="tx1"/>
                  </w14:solidFill>
                </w14:textFill>
              </w:rPr>
              <w:t>研究员待遇</w:t>
            </w:r>
          </w:p>
        </w:tc>
        <w:tc>
          <w:tcPr>
            <w:tcW w:w="455" w:type="pct"/>
            <w:vAlign w:val="center"/>
          </w:tcPr>
          <w:p>
            <w:pP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可向院申请项目经费支持；岗位补助10万元/年；可不占单位指标晋升高一级职称。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635" w:hRule="atLeast"/>
        </w:trPr>
        <w:tc>
          <w:tcPr>
            <w:tcW w:w="381"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转化英才</w:t>
            </w:r>
          </w:p>
        </w:tc>
        <w:tc>
          <w:tcPr>
            <w:tcW w:w="1505" w:type="pct"/>
            <w:vAlign w:val="center"/>
          </w:tcPr>
          <w:p>
            <w:pPr>
              <w:ind w:firstLine="361"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技术型转化英才</w:t>
            </w:r>
            <w:r>
              <w:rPr>
                <w:rFonts w:hint="eastAsia" w:ascii="Times New Roman" w:hAnsi="Times New Roman" w:eastAsia="宋体" w:cs="Times New Roman"/>
                <w:color w:val="000000" w:themeColor="text1"/>
                <w:sz w:val="18"/>
                <w:szCs w:val="18"/>
                <w14:textFill>
                  <w14:solidFill>
                    <w14:schemeClr w14:val="tx1"/>
                  </w14:solidFill>
                </w14:textFill>
              </w:rPr>
              <w:t>：在科技成果转移转化和我院“三创”团队中承担成果转化工作并取得显著成效；或在成果转化顶层设计、项目策划、商务谈判、组织实施和具体执行中发挥了重要作用；或在政府决策咨询、智库建设、规划编制等方面取得重要成果；或在知识产权管理和运用中作出了重要贡献。</w:t>
            </w:r>
          </w:p>
          <w:p>
            <w:pPr>
              <w:ind w:firstLine="361"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技术推广类转化英才</w:t>
            </w:r>
            <w:r>
              <w:rPr>
                <w:rFonts w:hint="eastAsia" w:ascii="Times New Roman" w:hAnsi="Times New Roman" w:eastAsia="宋体" w:cs="Times New Roman"/>
                <w:color w:val="000000" w:themeColor="text1"/>
                <w:sz w:val="18"/>
                <w:szCs w:val="18"/>
                <w14:textFill>
                  <w14:solidFill>
                    <w14:schemeClr w14:val="tx1"/>
                  </w14:solidFill>
                </w14:textFill>
              </w:rPr>
              <w:t>：在科技推广与服务、科技帮扶、试验示范等工作中取得突出成效，产生了明显的经济、社会、生态和民生效益。</w:t>
            </w:r>
          </w:p>
          <w:p>
            <w:pPr>
              <w:ind w:firstLine="361"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经营类转化英才</w:t>
            </w:r>
            <w:r>
              <w:rPr>
                <w:rFonts w:hint="eastAsia" w:ascii="Times New Roman" w:hAnsi="Times New Roman" w:eastAsia="宋体" w:cs="Times New Roman"/>
                <w:color w:val="000000" w:themeColor="text1"/>
                <w:sz w:val="18"/>
                <w:szCs w:val="18"/>
                <w14:textFill>
                  <w14:solidFill>
                    <w14:schemeClr w14:val="tx1"/>
                  </w14:solidFill>
                </w14:textFill>
              </w:rPr>
              <w:t>：在院属科技型企业（院、所控股或实际控制企业）分管或承担管理、研发、营销等工作，并取得显著成绩，产生明显的经济效益。</w:t>
            </w:r>
          </w:p>
        </w:tc>
        <w:tc>
          <w:tcPr>
            <w:tcW w:w="1104" w:type="pct"/>
            <w:vAlign w:val="center"/>
          </w:tcPr>
          <w:p>
            <w:pP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所级转化英才：</w:t>
            </w:r>
            <w:r>
              <w:rPr>
                <w:rFonts w:hint="eastAsia" w:ascii="Times New Roman" w:hAnsi="Times New Roman" w:eastAsia="宋体" w:cs="Times New Roman"/>
                <w:color w:val="000000" w:themeColor="text1"/>
                <w:sz w:val="18"/>
                <w:szCs w:val="18"/>
                <w14:textFill>
                  <w14:solidFill>
                    <w14:schemeClr w14:val="tx1"/>
                  </w14:solidFill>
                </w14:textFill>
              </w:rPr>
              <w:t>按照《兰州兽医研究所人才引进管理办法》规定选拔，年龄一般不超过45周岁。</w:t>
            </w:r>
          </w:p>
          <w:p>
            <w:pP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院级转化英才：</w:t>
            </w:r>
            <w:r>
              <w:rPr>
                <w:rFonts w:hint="eastAsia" w:ascii="Times New Roman" w:hAnsi="Times New Roman" w:eastAsia="宋体" w:cs="Times New Roman"/>
                <w:color w:val="000000" w:themeColor="text1"/>
                <w:sz w:val="18"/>
                <w:szCs w:val="18"/>
                <w14:textFill>
                  <w14:solidFill>
                    <w14:schemeClr w14:val="tx1"/>
                  </w14:solidFill>
                </w14:textFill>
              </w:rPr>
              <w:t>按照《中国农业科学院支撑英才特殊支持实施方案(试行)》(农科院党组发〔2020〕9号)有关规定选拔，年龄一般不超过50周岁。</w:t>
            </w:r>
          </w:p>
        </w:tc>
        <w:tc>
          <w:tcPr>
            <w:tcW w:w="301"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60</w:t>
            </w:r>
            <w:r>
              <w:rPr>
                <w:rFonts w:hint="eastAsia" w:ascii="Times New Roman" w:hAnsi="Times New Roman" w:eastAsia="宋体" w:cs="Times New Roman"/>
                <w:color w:val="000000" w:themeColor="text1"/>
                <w:sz w:val="18"/>
                <w:szCs w:val="18"/>
                <w14:textFill>
                  <w14:solidFill>
                    <w14:schemeClr w14:val="tx1"/>
                  </w14:solidFill>
                </w14:textFill>
              </w:rPr>
              <w:t>万元</w:t>
            </w:r>
          </w:p>
        </w:tc>
        <w:tc>
          <w:tcPr>
            <w:tcW w:w="452"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100</w:t>
            </w:r>
            <w:r>
              <w:rPr>
                <w:rFonts w:hint="eastAsia" w:ascii="Times New Roman" w:hAnsi="Times New Roman" w:eastAsia="宋体" w:cs="Times New Roman"/>
                <w:color w:val="000000" w:themeColor="text1"/>
                <w:sz w:val="18"/>
                <w:szCs w:val="18"/>
                <w14:textFill>
                  <w14:solidFill>
                    <w14:schemeClr w14:val="tx1"/>
                  </w14:solidFill>
                </w14:textFill>
              </w:rPr>
              <w:t>万元</w:t>
            </w:r>
          </w:p>
        </w:tc>
        <w:tc>
          <w:tcPr>
            <w:tcW w:w="401"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r>
              <w:rPr>
                <w:rFonts w:hint="eastAsia" w:ascii="Times New Roman" w:hAnsi="Times New Roman" w:eastAsia="宋体" w:cs="Times New Roman"/>
                <w:color w:val="000000" w:themeColor="text1"/>
                <w:sz w:val="18"/>
                <w:szCs w:val="18"/>
                <w14:textFill>
                  <w14:solidFill>
                    <w14:schemeClr w14:val="tx1"/>
                  </w14:solidFill>
                </w14:textFill>
              </w:rPr>
              <w:t>万元</w:t>
            </w:r>
          </w:p>
        </w:tc>
        <w:tc>
          <w:tcPr>
            <w:tcW w:w="401"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享受</w:t>
            </w:r>
            <w:r>
              <w:rPr>
                <w:rFonts w:ascii="Times New Roman" w:hAnsi="Times New Roman" w:eastAsia="宋体" w:cs="Times New Roman"/>
                <w:color w:val="000000" w:themeColor="text1"/>
                <w:sz w:val="18"/>
                <w:szCs w:val="18"/>
                <w14:textFill>
                  <w14:solidFill>
                    <w14:schemeClr w14:val="tx1"/>
                  </w14:solidFill>
                </w14:textFill>
              </w:rPr>
              <w:t>研究员待遇</w:t>
            </w:r>
          </w:p>
        </w:tc>
        <w:tc>
          <w:tcPr>
            <w:tcW w:w="455"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可向院申请项目经费支持；岗位补助10万元/年；可不占单位指标晋升高一级职称。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37" w:hRule="atLeast"/>
        </w:trPr>
        <w:tc>
          <w:tcPr>
            <w:tcW w:w="381"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管理英才（所级）</w:t>
            </w:r>
          </w:p>
        </w:tc>
        <w:tc>
          <w:tcPr>
            <w:tcW w:w="2609" w:type="pct"/>
            <w:gridSpan w:val="2"/>
            <w:vAlign w:val="center"/>
          </w:tcPr>
          <w:p>
            <w:pPr>
              <w:ind w:firstLine="360"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按照《兰州兽医研究所人才引进管理办法》规定选拔。诚实守信，担当作为。具有应聘岗位所必须的执业资格，具有同层次以上岗位的管理经历和突出业绩，具备优良的管理意识和服务品质，有较强的专业技能和创新精神。年龄一般不超过45周岁。</w:t>
            </w:r>
          </w:p>
        </w:tc>
        <w:tc>
          <w:tcPr>
            <w:tcW w:w="301"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60</w:t>
            </w:r>
            <w:r>
              <w:rPr>
                <w:rFonts w:hint="eastAsia" w:ascii="Times New Roman" w:hAnsi="Times New Roman" w:eastAsia="宋体" w:cs="Times New Roman"/>
                <w:color w:val="000000" w:themeColor="text1"/>
                <w:sz w:val="18"/>
                <w:szCs w:val="18"/>
                <w14:textFill>
                  <w14:solidFill>
                    <w14:schemeClr w14:val="tx1"/>
                  </w14:solidFill>
                </w14:textFill>
              </w:rPr>
              <w:t>万元</w:t>
            </w:r>
          </w:p>
        </w:tc>
        <w:tc>
          <w:tcPr>
            <w:tcW w:w="452"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100</w:t>
            </w:r>
            <w:r>
              <w:rPr>
                <w:rFonts w:hint="eastAsia" w:ascii="Times New Roman" w:hAnsi="Times New Roman" w:eastAsia="宋体" w:cs="Times New Roman"/>
                <w:color w:val="000000" w:themeColor="text1"/>
                <w:sz w:val="18"/>
                <w:szCs w:val="18"/>
                <w14:textFill>
                  <w14:solidFill>
                    <w14:schemeClr w14:val="tx1"/>
                  </w14:solidFill>
                </w14:textFill>
              </w:rPr>
              <w:t>万元</w:t>
            </w:r>
          </w:p>
        </w:tc>
        <w:tc>
          <w:tcPr>
            <w:tcW w:w="401"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r>
              <w:rPr>
                <w:rFonts w:hint="eastAsia" w:ascii="Times New Roman" w:hAnsi="Times New Roman" w:eastAsia="宋体" w:cs="Times New Roman"/>
                <w:color w:val="000000" w:themeColor="text1"/>
                <w:sz w:val="18"/>
                <w:szCs w:val="18"/>
                <w14:textFill>
                  <w14:solidFill>
                    <w14:schemeClr w14:val="tx1"/>
                  </w14:solidFill>
                </w14:textFill>
              </w:rPr>
              <w:t>万元</w:t>
            </w:r>
          </w:p>
        </w:tc>
        <w:tc>
          <w:tcPr>
            <w:tcW w:w="401"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享受</w:t>
            </w:r>
            <w:r>
              <w:rPr>
                <w:rFonts w:ascii="Times New Roman" w:hAnsi="Times New Roman" w:eastAsia="宋体" w:cs="Times New Roman"/>
                <w:color w:val="000000" w:themeColor="text1"/>
                <w:sz w:val="18"/>
                <w:szCs w:val="18"/>
                <w14:textFill>
                  <w14:solidFill>
                    <w14:schemeClr w14:val="tx1"/>
                  </w14:solidFill>
                </w14:textFill>
              </w:rPr>
              <w:t>研究员待遇</w:t>
            </w:r>
          </w:p>
        </w:tc>
        <w:tc>
          <w:tcPr>
            <w:tcW w:w="455"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81" w:hRule="atLeast"/>
        </w:trPr>
        <w:tc>
          <w:tcPr>
            <w:tcW w:w="381" w:type="pct"/>
            <w:vMerge w:val="restar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青年后备人才</w:t>
            </w:r>
          </w:p>
        </w:tc>
        <w:tc>
          <w:tcPr>
            <w:tcW w:w="2609" w:type="pct"/>
            <w:gridSpan w:val="2"/>
            <w:vAlign w:val="center"/>
          </w:tcPr>
          <w:p>
            <w:pPr>
              <w:ind w:firstLine="360" w:firstLineChars="200"/>
              <w:rPr>
                <w:rFonts w:ascii="Times New Roman" w:hAnsi="Times New Roman" w:eastAsia="宋体" w:cs="Times New Roman"/>
                <w:color w:val="000000" w:themeColor="text1"/>
                <w:sz w:val="18"/>
                <w:szCs w:val="18"/>
                <w14:textFill>
                  <w14:solidFill>
                    <w14:schemeClr w14:val="tx1"/>
                  </w14:solidFill>
                </w14:textFill>
              </w:rPr>
            </w:pPr>
            <w:r>
              <w:rPr>
                <w:sz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 cy="673735"/>
                      <wp:effectExtent l="4445" t="0" r="6985" b="12065"/>
                      <wp:wrapNone/>
                      <wp:docPr id="3" name="直接连接符 3"/>
                      <wp:cNvGraphicFramePr/>
                      <a:graphic xmlns:a="http://schemas.openxmlformats.org/drawingml/2006/main">
                        <a:graphicData uri="http://schemas.microsoft.com/office/word/2010/wordprocessingShape">
                          <wps:wsp>
                            <wps:cNvCnPr/>
                            <wps:spPr>
                              <a:xfrm>
                                <a:off x="1861820" y="5763895"/>
                                <a:ext cx="7620" cy="6737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pt;height:53.05pt;width:0.6pt;z-index:251659264;mso-width-relative:page;mso-height-relative:page;" filled="f" stroked="t" coordsize="21600,21600" o:gfxdata="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2ImLtMAAAADAQAADwAAAAAAAAABACAAAAAiAAAAZHJzL2Rvd25yZXYueG1sUEsBAhQA&#10;FAAAAAgAh07iQDYst0b3AQAAvwMAAA4AAAAAAAAAAQAgAAAAIgEAAGRycy9lMm9Eb2MueG1sUEsF&#10;BgAAAAAGAAYAWQEAAIsFAAAAAA==&#10;">
                      <v:fill on="f" focussize="0,0"/>
                      <v:stroke weight="0.5pt" color="#5B9BD5 [3204]" miterlimit="8" joinstyle="miter"/>
                      <v:imagedata o:title=""/>
                      <o:lock v:ext="edit" aspectratio="f"/>
                    </v:line>
                  </w:pict>
                </mc:Fallback>
              </mc:AlternateContent>
            </w:r>
            <w:r>
              <w:rPr>
                <w:rFonts w:hint="eastAsia" w:ascii="Times New Roman" w:hAnsi="Times New Roman" w:eastAsia="宋体" w:cs="Times New Roman"/>
                <w:b/>
                <w:bCs/>
                <w:color w:val="000000" w:themeColor="text1"/>
                <w:sz w:val="18"/>
                <w:szCs w:val="18"/>
                <w14:textFill>
                  <w14:solidFill>
                    <w14:schemeClr w14:val="tx1"/>
                  </w14:solidFill>
                </w14:textFill>
              </w:rPr>
              <w:t>所级青年后备人才/A类优秀博士：</w:t>
            </w:r>
            <w:r>
              <w:rPr>
                <w:rFonts w:hint="eastAsia" w:ascii="Times New Roman" w:hAnsi="Times New Roman" w:eastAsia="宋体" w:cs="Times New Roman"/>
                <w:color w:val="000000" w:themeColor="text1"/>
                <w:sz w:val="18"/>
                <w:szCs w:val="18"/>
                <w14:textFill>
                  <w14:solidFill>
                    <w14:schemeClr w14:val="tx1"/>
                  </w14:solidFill>
                </w14:textFill>
              </w:rPr>
              <w:t>年龄一般在32周岁以下，具有预防兽医学、医学、生物学等相关学科或我所急需交叉学科的扎实基础和独到见解，在攻读博士期间，所开展的研究工作创新性强，按《中国农业科学院兰州兽医研究所团队绩效考核奖励办法》的论文著作分类，以第一作者（并列第一作者，须排名第1）在四类及以上期刊发表研究性论文1篇，或在五类期刊发表研究性论文3篇及以上，以交叉学科期刊上发表的论文作为申报条件的，按“一人一议”的办法提交所学术委员会议讨论。</w:t>
            </w:r>
          </w:p>
        </w:tc>
        <w:tc>
          <w:tcPr>
            <w:tcW w:w="301"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50</w:t>
            </w:r>
            <w:r>
              <w:rPr>
                <w:rFonts w:hint="eastAsia" w:ascii="Times New Roman" w:hAnsi="Times New Roman" w:eastAsia="宋体" w:cs="Times New Roman"/>
                <w:color w:val="000000" w:themeColor="text1"/>
                <w:sz w:val="18"/>
                <w:szCs w:val="18"/>
                <w14:textFill>
                  <w14:solidFill>
                    <w14:schemeClr w14:val="tx1"/>
                  </w14:solidFill>
                </w14:textFill>
              </w:rPr>
              <w:t>万元</w:t>
            </w:r>
          </w:p>
        </w:tc>
        <w:tc>
          <w:tcPr>
            <w:tcW w:w="452" w:type="pct"/>
            <w:vMerge w:val="restart"/>
            <w:vAlign w:val="center"/>
          </w:tcPr>
          <w:p>
            <w:pPr>
              <w:widowControl/>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w:t>
            </w:r>
            <w:r>
              <w:rPr>
                <w:rFonts w:ascii="Times New Roman" w:hAnsi="Times New Roman" w:eastAsia="宋体" w:cs="Times New Roman"/>
                <w:color w:val="000000" w:themeColor="text1"/>
                <w:sz w:val="18"/>
                <w:szCs w:val="18"/>
                <w14:textFill>
                  <w14:solidFill>
                    <w14:schemeClr w14:val="tx1"/>
                  </w14:solidFill>
                </w14:textFill>
              </w:rPr>
              <w:t>5</w:t>
            </w:r>
            <w:r>
              <w:rPr>
                <w:rFonts w:hint="eastAsia" w:ascii="Times New Roman" w:hAnsi="Times New Roman" w:eastAsia="宋体" w:cs="Times New Roman"/>
                <w:color w:val="000000" w:themeColor="text1"/>
                <w:sz w:val="18"/>
                <w:szCs w:val="18"/>
                <w14:textFill>
                  <w14:solidFill>
                    <w14:schemeClr w14:val="tx1"/>
                  </w14:solidFill>
                </w14:textFill>
              </w:rPr>
              <w:t>万元（获博士学位时间不超过5年）</w:t>
            </w:r>
          </w:p>
        </w:tc>
        <w:tc>
          <w:tcPr>
            <w:tcW w:w="401" w:type="pct"/>
            <w:vAlign w:val="center"/>
          </w:tcPr>
          <w:p>
            <w:pPr>
              <w:widowControl/>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r>
              <w:rPr>
                <w:rFonts w:ascii="Times New Roman" w:hAnsi="Times New Roman" w:eastAsia="宋体" w:cs="Times New Roman"/>
                <w:color w:val="000000" w:themeColor="text1"/>
                <w:sz w:val="18"/>
                <w:szCs w:val="18"/>
                <w14:textFill>
                  <w14:solidFill>
                    <w14:schemeClr w14:val="tx1"/>
                  </w14:solidFill>
                </w14:textFill>
              </w:rPr>
              <w:t>0</w:t>
            </w:r>
            <w:r>
              <w:rPr>
                <w:rFonts w:hint="eastAsia" w:ascii="Times New Roman" w:hAnsi="Times New Roman" w:eastAsia="宋体" w:cs="Times New Roman"/>
                <w:color w:val="000000" w:themeColor="text1"/>
                <w:sz w:val="18"/>
                <w:szCs w:val="18"/>
                <w14:textFill>
                  <w14:solidFill>
                    <w14:schemeClr w14:val="tx1"/>
                  </w14:solidFill>
                </w14:textFill>
              </w:rPr>
              <w:t>万元</w:t>
            </w:r>
          </w:p>
        </w:tc>
        <w:tc>
          <w:tcPr>
            <w:tcW w:w="401" w:type="pct"/>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color w:val="000000" w:themeColor="text1"/>
                <w:sz w:val="18"/>
                <w:szCs w:val="18"/>
                <w14:textFill>
                  <w14:solidFill>
                    <w14:schemeClr w14:val="tx1"/>
                  </w14:solidFill>
                </w14:textFill>
              </w:rPr>
              <w:t>享受副研究员待遇</w:t>
            </w:r>
          </w:p>
        </w:tc>
        <w:tc>
          <w:tcPr>
            <w:tcW w:w="455" w:type="pct"/>
            <w:vMerge w:val="restart"/>
            <w:vAlign w:val="center"/>
          </w:tcPr>
          <w:p>
            <w:pPr>
              <w:widowControl/>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科研经费150万元；岗位补助8万元/年。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385" w:hRule="atLeast"/>
        </w:trPr>
        <w:tc>
          <w:tcPr>
            <w:tcW w:w="381" w:type="pct"/>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2609" w:type="pct"/>
            <w:gridSpan w:val="2"/>
            <w:vAlign w:val="center"/>
          </w:tcPr>
          <w:p>
            <w:pPr>
              <w:ind w:firstLine="361"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所级青年后备人才/B类优秀博士</w:t>
            </w:r>
            <w:r>
              <w:rPr>
                <w:rFonts w:hint="eastAsia" w:ascii="Times New Roman" w:hAnsi="Times New Roman" w:eastAsia="宋体" w:cs="Times New Roman"/>
                <w:color w:val="000000" w:themeColor="text1"/>
                <w:sz w:val="18"/>
                <w:szCs w:val="18"/>
                <w14:textFill>
                  <w14:solidFill>
                    <w14:schemeClr w14:val="tx1"/>
                  </w14:solidFill>
                </w14:textFill>
              </w:rPr>
              <w:t>：年龄在35周岁以下，具有预防兽医学、医学、生物学等相关学科或我所急需交叉学科的扎实基础和独到见解，在攻读博士期间，所开展的研究工作创新性强，按《中国农业科学院兰州兽医研究所团队绩效考核奖励办法》的论文著作分类，在五类及以上期刊发表研究性论文2篇及以上。以交叉学科期刊上发表的论文作为申报条件的，按“一人一议”的办法提交所学术委员会议讨论。对于能力业绩贡献特别突出，年龄条件可适当放宽。</w:t>
            </w:r>
          </w:p>
        </w:tc>
        <w:tc>
          <w:tcPr>
            <w:tcW w:w="301" w:type="pct"/>
            <w:vMerge w:val="restar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w:t>
            </w:r>
            <w:r>
              <w:rPr>
                <w:rFonts w:ascii="Times New Roman" w:hAnsi="Times New Roman" w:eastAsia="宋体" w:cs="Times New Roman"/>
                <w:color w:val="000000" w:themeColor="text1"/>
                <w:sz w:val="18"/>
                <w:szCs w:val="18"/>
                <w14:textFill>
                  <w14:solidFill>
                    <w14:schemeClr w14:val="tx1"/>
                  </w14:solidFill>
                </w14:textFill>
              </w:rPr>
              <w:t>0</w:t>
            </w:r>
            <w:r>
              <w:rPr>
                <w:rFonts w:hint="eastAsia" w:ascii="Times New Roman" w:hAnsi="Times New Roman" w:eastAsia="宋体" w:cs="Times New Roman"/>
                <w:color w:val="000000" w:themeColor="text1"/>
                <w:sz w:val="18"/>
                <w:szCs w:val="18"/>
                <w14:textFill>
                  <w14:solidFill>
                    <w14:schemeClr w14:val="tx1"/>
                  </w14:solidFill>
                </w14:textFill>
              </w:rPr>
              <w:t>万元</w:t>
            </w:r>
          </w:p>
        </w:tc>
        <w:tc>
          <w:tcPr>
            <w:tcW w:w="452" w:type="pct"/>
            <w:vMerge w:val="continue"/>
            <w:vAlign w:val="center"/>
          </w:tcPr>
          <w:p>
            <w:pPr>
              <w:widowControl/>
              <w:jc w:val="center"/>
              <w:rPr>
                <w:rFonts w:ascii="Times New Roman" w:hAnsi="Times New Roman" w:eastAsia="宋体" w:cs="Times New Roman"/>
                <w:color w:val="000000" w:themeColor="text1"/>
                <w:sz w:val="18"/>
                <w:szCs w:val="18"/>
                <w14:textFill>
                  <w14:solidFill>
                    <w14:schemeClr w14:val="tx1"/>
                  </w14:solidFill>
                </w14:textFill>
              </w:rPr>
            </w:pPr>
          </w:p>
        </w:tc>
        <w:tc>
          <w:tcPr>
            <w:tcW w:w="401" w:type="pct"/>
            <w:vMerge w:val="restart"/>
            <w:vAlign w:val="center"/>
          </w:tcPr>
          <w:p>
            <w:pPr>
              <w:widowControl/>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25</w:t>
            </w:r>
            <w:r>
              <w:rPr>
                <w:rFonts w:hint="eastAsia" w:ascii="Times New Roman" w:hAnsi="Times New Roman" w:eastAsia="宋体" w:cs="Times New Roman"/>
                <w:color w:val="000000" w:themeColor="text1"/>
                <w:sz w:val="18"/>
                <w:szCs w:val="18"/>
                <w14:textFill>
                  <w14:solidFill>
                    <w14:schemeClr w14:val="tx1"/>
                  </w14:solidFill>
                </w14:textFill>
              </w:rPr>
              <w:t>万元</w:t>
            </w:r>
          </w:p>
        </w:tc>
        <w:tc>
          <w:tcPr>
            <w:tcW w:w="401" w:type="pct"/>
            <w:vMerge w:val="restart"/>
            <w:vAlign w:val="center"/>
          </w:tcPr>
          <w:p>
            <w:pPr>
              <w:widowControl/>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享受副研究员待遇</w:t>
            </w:r>
          </w:p>
        </w:tc>
        <w:tc>
          <w:tcPr>
            <w:tcW w:w="455" w:type="pct"/>
            <w:vMerge w:val="continue"/>
            <w:vAlign w:val="center"/>
          </w:tcPr>
          <w:p>
            <w:pPr>
              <w:widowControl/>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92" w:hRule="atLeast"/>
        </w:trPr>
        <w:tc>
          <w:tcPr>
            <w:tcW w:w="381" w:type="pct"/>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2609" w:type="pct"/>
            <w:gridSpan w:val="2"/>
            <w:vAlign w:val="center"/>
          </w:tcPr>
          <w:p>
            <w:pPr>
              <w:ind w:firstLine="361"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院级青年后备人才：</w:t>
            </w:r>
            <w:r>
              <w:rPr>
                <w:rFonts w:hint="eastAsia" w:ascii="Times New Roman" w:hAnsi="Times New Roman" w:eastAsia="宋体" w:cs="Times New Roman"/>
                <w:color w:val="000000" w:themeColor="text1"/>
                <w:sz w:val="18"/>
                <w:szCs w:val="18"/>
                <w14:textFill>
                  <w14:solidFill>
                    <w14:schemeClr w14:val="tx1"/>
                  </w14:solidFill>
                </w14:textFill>
              </w:rPr>
              <w:t>按院相关管理办法在所青年后备人才中择优产生；获得中国农业科学院“青年创新项目”的人员自然入选。</w:t>
            </w:r>
          </w:p>
        </w:tc>
        <w:tc>
          <w:tcPr>
            <w:tcW w:w="301" w:type="pct"/>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452" w:type="pct"/>
            <w:vMerge w:val="continue"/>
            <w:vAlign w:val="center"/>
          </w:tcPr>
          <w:p>
            <w:pPr>
              <w:widowControl/>
              <w:jc w:val="center"/>
              <w:rPr>
                <w:rFonts w:ascii="Times New Roman" w:hAnsi="Times New Roman" w:eastAsia="宋体" w:cs="Times New Roman"/>
                <w:color w:val="000000" w:themeColor="text1"/>
                <w:sz w:val="18"/>
                <w:szCs w:val="18"/>
                <w14:textFill>
                  <w14:solidFill>
                    <w14:schemeClr w14:val="tx1"/>
                  </w14:solidFill>
                </w14:textFill>
              </w:rPr>
            </w:pPr>
          </w:p>
        </w:tc>
        <w:tc>
          <w:tcPr>
            <w:tcW w:w="401" w:type="pct"/>
            <w:vMerge w:val="continue"/>
            <w:vAlign w:val="center"/>
          </w:tcPr>
          <w:p>
            <w:pPr>
              <w:widowControl/>
              <w:jc w:val="center"/>
              <w:rPr>
                <w:rFonts w:ascii="Times New Roman" w:hAnsi="Times New Roman" w:eastAsia="宋体" w:cs="Times New Roman"/>
                <w:color w:val="000000" w:themeColor="text1"/>
                <w:sz w:val="18"/>
                <w:szCs w:val="18"/>
                <w14:textFill>
                  <w14:solidFill>
                    <w14:schemeClr w14:val="tx1"/>
                  </w14:solidFill>
                </w14:textFill>
              </w:rPr>
            </w:pPr>
          </w:p>
        </w:tc>
        <w:tc>
          <w:tcPr>
            <w:tcW w:w="401" w:type="pct"/>
            <w:vMerge w:val="continue"/>
            <w:vAlign w:val="center"/>
          </w:tcPr>
          <w:p>
            <w:pPr>
              <w:widowControl/>
              <w:jc w:val="center"/>
              <w:rPr>
                <w:rFonts w:ascii="Times New Roman" w:hAnsi="Times New Roman" w:eastAsia="宋体" w:cs="Times New Roman"/>
                <w:color w:val="000000" w:themeColor="text1"/>
                <w:sz w:val="18"/>
                <w:szCs w:val="18"/>
                <w14:textFill>
                  <w14:solidFill>
                    <w14:schemeClr w14:val="tx1"/>
                  </w14:solidFill>
                </w14:textFill>
              </w:rPr>
            </w:pPr>
          </w:p>
        </w:tc>
        <w:tc>
          <w:tcPr>
            <w:tcW w:w="455" w:type="pct"/>
            <w:vMerge w:val="continue"/>
            <w:vAlign w:val="center"/>
          </w:tcPr>
          <w:p>
            <w:pPr>
              <w:widowControl/>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8" w:hRule="atLeast"/>
        </w:trPr>
        <w:tc>
          <w:tcPr>
            <w:tcW w:w="381"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普通博士</w:t>
            </w:r>
          </w:p>
        </w:tc>
        <w:tc>
          <w:tcPr>
            <w:tcW w:w="2609" w:type="pct"/>
            <w:gridSpan w:val="2"/>
            <w:vAlign w:val="center"/>
          </w:tcPr>
          <w:p>
            <w:pPr>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详见附件</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w:t>
            </w:r>
          </w:p>
        </w:tc>
        <w:tc>
          <w:tcPr>
            <w:tcW w:w="301"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r>
              <w:rPr>
                <w:rFonts w:ascii="Times New Roman" w:hAnsi="Times New Roman" w:eastAsia="宋体" w:cs="Times New Roman"/>
                <w:color w:val="000000" w:themeColor="text1"/>
                <w:sz w:val="18"/>
                <w:szCs w:val="18"/>
                <w14:textFill>
                  <w14:solidFill>
                    <w14:schemeClr w14:val="tx1"/>
                  </w14:solidFill>
                </w14:textFill>
              </w:rPr>
              <w:t>0</w:t>
            </w:r>
            <w:r>
              <w:rPr>
                <w:rFonts w:hint="eastAsia" w:ascii="Times New Roman" w:hAnsi="Times New Roman" w:eastAsia="宋体" w:cs="Times New Roman"/>
                <w:color w:val="000000" w:themeColor="text1"/>
                <w:sz w:val="18"/>
                <w:szCs w:val="18"/>
                <w14:textFill>
                  <w14:solidFill>
                    <w14:schemeClr w14:val="tx1"/>
                  </w14:solidFill>
                </w14:textFill>
              </w:rPr>
              <w:t>万元</w:t>
            </w:r>
          </w:p>
        </w:tc>
        <w:tc>
          <w:tcPr>
            <w:tcW w:w="452" w:type="pct"/>
            <w:vAlign w:val="center"/>
          </w:tcPr>
          <w:p>
            <w:pPr>
              <w:widowControl/>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w:t>
            </w:r>
            <w:r>
              <w:rPr>
                <w:rFonts w:ascii="Times New Roman" w:hAnsi="Times New Roman" w:eastAsia="宋体" w:cs="Times New Roman"/>
                <w:color w:val="000000" w:themeColor="text1"/>
                <w:sz w:val="18"/>
                <w:szCs w:val="18"/>
                <w14:textFill>
                  <w14:solidFill>
                    <w14:schemeClr w14:val="tx1"/>
                  </w14:solidFill>
                </w14:textFill>
              </w:rPr>
              <w:t>5</w:t>
            </w:r>
            <w:r>
              <w:rPr>
                <w:rFonts w:hint="eastAsia" w:ascii="Times New Roman" w:hAnsi="Times New Roman" w:eastAsia="宋体" w:cs="Times New Roman"/>
                <w:color w:val="000000" w:themeColor="text1"/>
                <w:sz w:val="18"/>
                <w:szCs w:val="18"/>
                <w14:textFill>
                  <w14:solidFill>
                    <w14:schemeClr w14:val="tx1"/>
                  </w14:solidFill>
                </w14:textFill>
              </w:rPr>
              <w:t>万元（同青年后备人才）</w:t>
            </w:r>
          </w:p>
        </w:tc>
        <w:tc>
          <w:tcPr>
            <w:tcW w:w="401" w:type="pct"/>
            <w:vMerge w:val="restart"/>
            <w:vAlign w:val="center"/>
          </w:tcPr>
          <w:p>
            <w:pPr>
              <w:widowControl/>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享受研究所事业编制人员相同待遇</w:t>
            </w:r>
          </w:p>
        </w:tc>
        <w:tc>
          <w:tcPr>
            <w:tcW w:w="401" w:type="pct"/>
            <w:vMerge w:val="restart"/>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聘用制（人事关系委托甘肃省人才中心代理）</w:t>
            </w:r>
          </w:p>
        </w:tc>
        <w:tc>
          <w:tcPr>
            <w:tcW w:w="455" w:type="pct"/>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8" w:hRule="atLeast"/>
        </w:trPr>
        <w:tc>
          <w:tcPr>
            <w:tcW w:w="381"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其他工作人员</w:t>
            </w:r>
          </w:p>
        </w:tc>
        <w:tc>
          <w:tcPr>
            <w:tcW w:w="2609" w:type="pct"/>
            <w:gridSpan w:val="2"/>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301"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452" w:type="pct"/>
            <w:vAlign w:val="center"/>
          </w:tcPr>
          <w:p>
            <w:pPr>
              <w:widowControl/>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401" w:type="pct"/>
            <w:vMerge w:val="continue"/>
            <w:vAlign w:val="center"/>
          </w:tcPr>
          <w:p>
            <w:pPr>
              <w:widowControl/>
              <w:jc w:val="center"/>
              <w:rPr>
                <w:rFonts w:ascii="Times New Roman" w:hAnsi="Times New Roman" w:eastAsia="宋体" w:cs="Times New Roman"/>
                <w:color w:val="000000" w:themeColor="text1"/>
                <w:sz w:val="18"/>
                <w:szCs w:val="18"/>
                <w14:textFill>
                  <w14:solidFill>
                    <w14:schemeClr w14:val="tx1"/>
                  </w14:solidFill>
                </w14:textFill>
              </w:rPr>
            </w:pPr>
          </w:p>
        </w:tc>
        <w:tc>
          <w:tcPr>
            <w:tcW w:w="401" w:type="pct"/>
            <w:vMerge w:val="continue"/>
            <w:vAlign w:val="center"/>
          </w:tcPr>
          <w:p>
            <w:pPr>
              <w:widowControl/>
              <w:jc w:val="center"/>
              <w:rPr>
                <w:rFonts w:ascii="Times New Roman" w:hAnsi="Times New Roman" w:eastAsia="宋体" w:cs="Times New Roman"/>
                <w:kern w:val="0"/>
                <w:sz w:val="18"/>
                <w:szCs w:val="18"/>
              </w:rPr>
            </w:pPr>
          </w:p>
        </w:tc>
        <w:tc>
          <w:tcPr>
            <w:tcW w:w="455" w:type="pct"/>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p>
        </w:tc>
      </w:tr>
    </w:tbl>
    <w:p>
      <w:pPr>
        <w:ind w:firstLine="442"/>
        <w:rPr>
          <w:rFonts w:ascii="Times New Roman" w:hAnsi="Times New Roman" w:eastAsia="宋体" w:cs="Times New Roman"/>
          <w:sz w:val="22"/>
        </w:rPr>
      </w:pPr>
      <w:r>
        <w:rPr>
          <w:rFonts w:ascii="Times New Roman" w:hAnsi="Times New Roman" w:eastAsia="宋体" w:cs="Times New Roman"/>
          <w:color w:val="000000" w:themeColor="text1"/>
          <w:sz w:val="18"/>
          <w:szCs w:val="18"/>
          <w14:textFill>
            <w14:solidFill>
              <w14:schemeClr w14:val="tx1"/>
            </w14:solidFill>
          </w14:textFill>
        </w:rPr>
        <w:t>*备注：</w:t>
      </w:r>
      <w:r>
        <w:rPr>
          <w:rFonts w:hint="eastAsia" w:ascii="Times New Roman" w:hAnsi="Times New Roman" w:eastAsia="宋体" w:cs="Times New Roman"/>
          <w:color w:val="000000" w:themeColor="text1"/>
          <w:sz w:val="18"/>
          <w:szCs w:val="18"/>
          <w14:textFill>
            <w14:solidFill>
              <w14:schemeClr w14:val="tx1"/>
            </w14:solidFill>
          </w14:textFill>
        </w:rPr>
        <w:t>根据农科院党组发〔2017〕67号文，所级</w:t>
      </w:r>
      <w:r>
        <w:rPr>
          <w:rFonts w:ascii="Times New Roman" w:hAnsi="Times New Roman" w:eastAsia="宋体" w:cs="Times New Roman"/>
          <w:color w:val="000000" w:themeColor="text1"/>
          <w:sz w:val="18"/>
          <w:szCs w:val="18"/>
          <w14:textFill>
            <w14:solidFill>
              <w14:schemeClr w14:val="tx1"/>
            </w14:solidFill>
          </w14:textFill>
        </w:rPr>
        <w:t>青年英才到岗工作满1年后，将参加中国农业科学院统一组织的择优支持评审，3年内共有2次申请机会</w:t>
      </w:r>
      <w:r>
        <w:rPr>
          <w:rFonts w:hint="eastAsia" w:ascii="Times New Roman" w:hAnsi="Times New Roman" w:eastAsia="宋体" w:cs="Times New Roman"/>
          <w:color w:val="000000" w:themeColor="text1"/>
          <w:sz w:val="18"/>
          <w:szCs w:val="18"/>
          <w14:textFill>
            <w14:solidFill>
              <w14:schemeClr w14:val="tx1"/>
            </w14:solidFill>
          </w14:textFill>
        </w:rPr>
        <w:t>，通过评审后，即为院级青年英才并享受相应待遇</w:t>
      </w:r>
      <w:r>
        <w:rPr>
          <w:rFonts w:ascii="Times New Roman" w:hAnsi="Times New Roman" w:eastAsia="宋体" w:cs="Times New Roman"/>
          <w:color w:val="000000" w:themeColor="text1"/>
          <w:sz w:val="18"/>
          <w:szCs w:val="18"/>
          <w14:textFill>
            <w14:solidFill>
              <w14:schemeClr w14:val="tx1"/>
            </w14:solidFill>
          </w14:textFill>
        </w:rPr>
        <w:t>。</w:t>
      </w:r>
      <w:r>
        <w:rPr>
          <w:rFonts w:ascii="Times New Roman" w:hAnsi="Times New Roman" w:eastAsia="宋体" w:cs="Times New Roman"/>
          <w:sz w:val="22"/>
        </w:rPr>
        <w:br w:type="page"/>
      </w:r>
    </w:p>
    <w:p>
      <w:pPr>
        <w:widowControl/>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t>附件2</w:t>
      </w:r>
      <w:r>
        <w:rPr>
          <w:rFonts w:hint="eastAsia" w:ascii="Times New Roman" w:hAnsi="Times New Roman" w:eastAsia="宋体" w:cs="Times New Roman"/>
          <w:b/>
          <w:bCs/>
          <w:sz w:val="28"/>
          <w:szCs w:val="28"/>
        </w:rPr>
        <w:t>：</w:t>
      </w:r>
      <w:r>
        <w:rPr>
          <w:rFonts w:ascii="Times New Roman" w:hAnsi="Times New Roman" w:eastAsia="宋体" w:cs="Times New Roman"/>
          <w:b/>
          <w:bCs/>
          <w:sz w:val="28"/>
          <w:szCs w:val="28"/>
        </w:rPr>
        <w:t xml:space="preserve">  兰州兽医研究所2022年公开招聘岗位及要求</w:t>
      </w:r>
    </w:p>
    <w:p>
      <w:pPr>
        <w:rPr>
          <w:rFonts w:ascii="Times New Roman" w:hAnsi="Times New Roman" w:cs="Times New Roman"/>
        </w:rPr>
      </w:pPr>
    </w:p>
    <w:tbl>
      <w:tblPr>
        <w:tblStyle w:val="4"/>
        <w:tblW w:w="5000" w:type="pct"/>
        <w:jc w:val="center"/>
        <w:tblLayout w:type="autofit"/>
        <w:tblCellMar>
          <w:top w:w="0" w:type="dxa"/>
          <w:left w:w="108" w:type="dxa"/>
          <w:bottom w:w="0" w:type="dxa"/>
          <w:right w:w="108" w:type="dxa"/>
        </w:tblCellMar>
      </w:tblPr>
      <w:tblGrid>
        <w:gridCol w:w="1668"/>
        <w:gridCol w:w="2411"/>
        <w:gridCol w:w="2125"/>
        <w:gridCol w:w="848"/>
        <w:gridCol w:w="854"/>
        <w:gridCol w:w="2548"/>
        <w:gridCol w:w="3720"/>
      </w:tblGrid>
      <w:tr>
        <w:tblPrEx>
          <w:tblCellMar>
            <w:top w:w="0" w:type="dxa"/>
            <w:left w:w="108" w:type="dxa"/>
            <w:bottom w:w="0" w:type="dxa"/>
            <w:right w:w="108" w:type="dxa"/>
          </w:tblCellMar>
        </w:tblPrEx>
        <w:trPr>
          <w:trHeight w:val="274" w:hRule="atLeast"/>
          <w:jc w:val="center"/>
        </w:trPr>
        <w:tc>
          <w:tcPr>
            <w:tcW w:w="588"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jc w:val="center"/>
              <w:textAlignment w:val="center"/>
              <w:rPr>
                <w:rFonts w:ascii="Times New Roman" w:hAnsi="Times New Roman" w:eastAsia="宋体" w:cs="Times New Roman"/>
                <w:b/>
                <w:bCs/>
                <w:color w:val="333333"/>
                <w:kern w:val="0"/>
                <w:szCs w:val="21"/>
                <w:lang w:bidi="ar"/>
              </w:rPr>
            </w:pPr>
            <w:r>
              <w:rPr>
                <w:rFonts w:ascii="Times New Roman" w:hAnsi="Times New Roman" w:eastAsia="宋体" w:cs="Times New Roman"/>
                <w:b/>
                <w:bCs/>
                <w:color w:val="333333"/>
                <w:kern w:val="0"/>
                <w:szCs w:val="21"/>
                <w:lang w:bidi="ar"/>
              </w:rPr>
              <w:t>用人部门</w:t>
            </w:r>
          </w:p>
        </w:tc>
        <w:tc>
          <w:tcPr>
            <w:tcW w:w="850"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jc w:val="center"/>
              <w:textAlignment w:val="center"/>
              <w:rPr>
                <w:rFonts w:ascii="Times New Roman" w:hAnsi="Times New Roman" w:eastAsia="宋体" w:cs="Times New Roman"/>
                <w:b/>
                <w:bCs/>
                <w:color w:val="333333"/>
                <w:kern w:val="0"/>
                <w:szCs w:val="21"/>
                <w:lang w:bidi="ar"/>
              </w:rPr>
            </w:pPr>
            <w:r>
              <w:rPr>
                <w:rFonts w:ascii="Times New Roman" w:hAnsi="Times New Roman" w:eastAsia="宋体" w:cs="Times New Roman"/>
                <w:b/>
                <w:bCs/>
                <w:color w:val="333333"/>
                <w:kern w:val="0"/>
                <w:szCs w:val="21"/>
                <w:lang w:bidi="ar"/>
              </w:rPr>
              <w:t>招聘范围</w:t>
            </w:r>
          </w:p>
        </w:tc>
        <w:tc>
          <w:tcPr>
            <w:tcW w:w="749"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jc w:val="center"/>
              <w:textAlignment w:val="center"/>
              <w:rPr>
                <w:rFonts w:ascii="Times New Roman" w:hAnsi="Times New Roman" w:eastAsia="宋体" w:cs="Times New Roman"/>
                <w:b/>
                <w:bCs/>
                <w:color w:val="333333"/>
                <w:kern w:val="0"/>
                <w:szCs w:val="21"/>
                <w:lang w:bidi="ar"/>
              </w:rPr>
            </w:pPr>
            <w:r>
              <w:rPr>
                <w:rFonts w:ascii="Times New Roman" w:hAnsi="Times New Roman" w:eastAsia="宋体" w:cs="Times New Roman"/>
                <w:b/>
                <w:bCs/>
                <w:color w:val="333333"/>
                <w:kern w:val="0"/>
                <w:szCs w:val="21"/>
                <w:lang w:bidi="ar"/>
              </w:rPr>
              <w:t>专业</w:t>
            </w:r>
          </w:p>
        </w:tc>
        <w:tc>
          <w:tcPr>
            <w:tcW w:w="299"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jc w:val="center"/>
              <w:textAlignment w:val="center"/>
              <w:rPr>
                <w:rFonts w:ascii="Times New Roman" w:hAnsi="Times New Roman" w:eastAsia="宋体" w:cs="Times New Roman"/>
                <w:b/>
                <w:bCs/>
                <w:color w:val="333333"/>
                <w:kern w:val="0"/>
                <w:szCs w:val="21"/>
                <w:lang w:bidi="ar"/>
              </w:rPr>
            </w:pPr>
            <w:r>
              <w:rPr>
                <w:rFonts w:ascii="Times New Roman" w:hAnsi="Times New Roman" w:eastAsia="宋体" w:cs="Times New Roman"/>
                <w:b/>
                <w:bCs/>
                <w:color w:val="333333"/>
                <w:kern w:val="0"/>
                <w:szCs w:val="21"/>
                <w:lang w:bidi="ar"/>
              </w:rPr>
              <w:t>学历</w:t>
            </w:r>
          </w:p>
        </w:tc>
        <w:tc>
          <w:tcPr>
            <w:tcW w:w="301"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jc w:val="center"/>
              <w:textAlignment w:val="center"/>
              <w:rPr>
                <w:rFonts w:ascii="Times New Roman" w:hAnsi="Times New Roman" w:eastAsia="宋体" w:cs="Times New Roman"/>
                <w:b/>
                <w:bCs/>
                <w:color w:val="333333"/>
                <w:kern w:val="0"/>
                <w:szCs w:val="21"/>
                <w:lang w:bidi="ar"/>
              </w:rPr>
            </w:pPr>
            <w:r>
              <w:rPr>
                <w:rFonts w:ascii="Times New Roman" w:hAnsi="Times New Roman" w:eastAsia="宋体" w:cs="Times New Roman"/>
                <w:b/>
                <w:bCs/>
                <w:color w:val="333333"/>
                <w:kern w:val="0"/>
                <w:szCs w:val="21"/>
                <w:lang w:bidi="ar"/>
              </w:rPr>
              <w:t>学位</w:t>
            </w:r>
          </w:p>
        </w:tc>
        <w:tc>
          <w:tcPr>
            <w:tcW w:w="898"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jc w:val="center"/>
              <w:textAlignment w:val="center"/>
              <w:rPr>
                <w:rFonts w:ascii="Times New Roman" w:hAnsi="Times New Roman" w:eastAsia="宋体" w:cs="Times New Roman"/>
                <w:b/>
                <w:bCs/>
                <w:color w:val="333333"/>
                <w:kern w:val="0"/>
                <w:szCs w:val="21"/>
                <w:lang w:bidi="ar"/>
              </w:rPr>
            </w:pPr>
            <w:r>
              <w:rPr>
                <w:rFonts w:ascii="Times New Roman" w:hAnsi="Times New Roman" w:eastAsia="宋体" w:cs="Times New Roman"/>
                <w:b/>
                <w:bCs/>
                <w:color w:val="333333"/>
                <w:kern w:val="0"/>
                <w:szCs w:val="21"/>
                <w:lang w:bidi="ar"/>
              </w:rPr>
              <w:t>备注</w:t>
            </w:r>
          </w:p>
        </w:tc>
        <w:tc>
          <w:tcPr>
            <w:tcW w:w="1311" w:type="pct"/>
            <w:tcBorders>
              <w:top w:val="single" w:color="444444" w:sz="4" w:space="0"/>
              <w:left w:val="single" w:color="444444" w:sz="4" w:space="0"/>
              <w:bottom w:val="single" w:color="444444" w:sz="4" w:space="0"/>
              <w:right w:val="single" w:color="444444" w:sz="4" w:space="0"/>
            </w:tcBorders>
          </w:tcPr>
          <w:p>
            <w:pPr>
              <w:widowControl/>
              <w:adjustRightInd w:val="0"/>
              <w:snapToGrid w:val="0"/>
              <w:spacing w:line="300" w:lineRule="exact"/>
              <w:jc w:val="center"/>
              <w:textAlignment w:val="center"/>
              <w:rPr>
                <w:rFonts w:ascii="Times New Roman" w:hAnsi="Times New Roman" w:eastAsia="宋体" w:cs="Times New Roman"/>
                <w:b/>
                <w:bCs/>
                <w:color w:val="333333"/>
                <w:kern w:val="0"/>
                <w:szCs w:val="21"/>
                <w:lang w:bidi="ar"/>
              </w:rPr>
            </w:pPr>
            <w:r>
              <w:rPr>
                <w:rFonts w:ascii="Times New Roman" w:hAnsi="Times New Roman" w:eastAsia="宋体" w:cs="Times New Roman"/>
                <w:b/>
                <w:bCs/>
                <w:color w:val="000000" w:themeColor="text1"/>
                <w:kern w:val="0"/>
                <w:szCs w:val="21"/>
                <w:lang w:bidi="ar"/>
                <w14:textFill>
                  <w14:solidFill>
                    <w14:schemeClr w14:val="tx1"/>
                  </w14:solidFill>
                </w14:textFill>
              </w:rPr>
              <w:t>用人部门联系人</w:t>
            </w:r>
          </w:p>
        </w:tc>
      </w:tr>
      <w:tr>
        <w:tblPrEx>
          <w:tblCellMar>
            <w:top w:w="0" w:type="dxa"/>
            <w:left w:w="108" w:type="dxa"/>
            <w:bottom w:w="0" w:type="dxa"/>
            <w:right w:w="108" w:type="dxa"/>
          </w:tblCellMar>
        </w:tblPrEx>
        <w:trPr>
          <w:trHeight w:val="7012" w:hRule="atLeast"/>
          <w:jc w:val="center"/>
        </w:trPr>
        <w:tc>
          <w:tcPr>
            <w:tcW w:w="588"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科研创新团队</w:t>
            </w:r>
          </w:p>
        </w:tc>
        <w:tc>
          <w:tcPr>
            <w:tcW w:w="850"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应届高校毕业生、留学回国、博士后出站、社会在职人员</w:t>
            </w:r>
          </w:p>
        </w:tc>
        <w:tc>
          <w:tcPr>
            <w:tcW w:w="749"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兽医学、免疫学、生物学</w:t>
            </w:r>
            <w:r>
              <w:rPr>
                <w:rFonts w:hint="eastAsia" w:ascii="Times New Roman" w:hAnsi="Times New Roman" w:eastAsia="宋体" w:cs="Times New Roman"/>
                <w:color w:val="333333"/>
                <w:kern w:val="0"/>
                <w:sz w:val="18"/>
                <w:szCs w:val="18"/>
                <w:lang w:eastAsia="zh-CN" w:bidi="ar"/>
              </w:rPr>
              <w:t>、</w:t>
            </w:r>
            <w:r>
              <w:rPr>
                <w:rFonts w:ascii="Times New Roman" w:hAnsi="Times New Roman" w:eastAsia="宋体" w:cs="Times New Roman"/>
                <w:color w:val="333333"/>
                <w:kern w:val="0"/>
                <w:sz w:val="18"/>
                <w:szCs w:val="18"/>
                <w:lang w:bidi="ar"/>
              </w:rPr>
              <w:t>医药</w:t>
            </w:r>
            <w:r>
              <w:rPr>
                <w:rFonts w:hint="eastAsia" w:ascii="Times New Roman" w:hAnsi="Times New Roman" w:eastAsia="宋体" w:cs="Times New Roman"/>
                <w:color w:val="333333"/>
                <w:kern w:val="0"/>
                <w:sz w:val="18"/>
                <w:szCs w:val="18"/>
                <w:lang w:eastAsia="zh-CN" w:bidi="ar"/>
              </w:rPr>
              <w:t>、</w:t>
            </w:r>
            <w:r>
              <w:rPr>
                <w:rFonts w:hint="eastAsia" w:ascii="Times New Roman" w:hAnsi="Times New Roman" w:eastAsia="宋体" w:cs="Times New Roman"/>
                <w:color w:val="333333"/>
                <w:kern w:val="0"/>
                <w:sz w:val="18"/>
                <w:szCs w:val="18"/>
                <w:lang w:val="en-US" w:eastAsia="zh-CN" w:bidi="ar"/>
              </w:rPr>
              <w:t>生信和材料学等</w:t>
            </w:r>
            <w:r>
              <w:rPr>
                <w:rFonts w:ascii="Times New Roman" w:hAnsi="Times New Roman" w:eastAsia="宋体" w:cs="Times New Roman"/>
                <w:color w:val="333333"/>
                <w:kern w:val="0"/>
                <w:sz w:val="18"/>
                <w:szCs w:val="18"/>
                <w:lang w:bidi="ar"/>
              </w:rPr>
              <w:t>相关专业</w:t>
            </w:r>
          </w:p>
        </w:tc>
        <w:tc>
          <w:tcPr>
            <w:tcW w:w="299"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研究生</w:t>
            </w:r>
          </w:p>
        </w:tc>
        <w:tc>
          <w:tcPr>
            <w:tcW w:w="301"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博士</w:t>
            </w:r>
          </w:p>
        </w:tc>
        <w:tc>
          <w:tcPr>
            <w:tcW w:w="898"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科研岗位。</w:t>
            </w:r>
            <w:r>
              <w:rPr>
                <w:rFonts w:ascii="Times New Roman" w:hAnsi="Times New Roman" w:eastAsia="宋体" w:cs="Times New Roman"/>
                <w:color w:val="333333"/>
                <w:kern w:val="0"/>
                <w:sz w:val="18"/>
                <w:szCs w:val="18"/>
                <w:lang w:bidi="ar"/>
              </w:rPr>
              <w:t>发表高质量SCI论文者优先；符合</w:t>
            </w:r>
            <w:r>
              <w:rPr>
                <w:rFonts w:hint="eastAsia" w:ascii="Times New Roman" w:hAnsi="Times New Roman" w:eastAsia="宋体" w:cs="Times New Roman"/>
                <w:color w:val="333333"/>
                <w:kern w:val="0"/>
                <w:sz w:val="18"/>
                <w:szCs w:val="18"/>
                <w:lang w:bidi="ar"/>
              </w:rPr>
              <w:t>优秀博士及以上引进人才条件者</w:t>
            </w:r>
            <w:r>
              <w:rPr>
                <w:rFonts w:ascii="Times New Roman" w:hAnsi="Times New Roman" w:eastAsia="宋体" w:cs="Times New Roman"/>
                <w:color w:val="333333"/>
                <w:kern w:val="0"/>
                <w:sz w:val="18"/>
                <w:szCs w:val="18"/>
                <w:lang w:bidi="ar"/>
              </w:rPr>
              <w:t>，一事一议（下同）</w:t>
            </w:r>
            <w:r>
              <w:rPr>
                <w:rFonts w:hint="eastAsia" w:ascii="Times New Roman" w:hAnsi="Times New Roman" w:eastAsia="宋体" w:cs="Times New Roman"/>
                <w:color w:val="333333"/>
                <w:kern w:val="0"/>
                <w:sz w:val="18"/>
                <w:szCs w:val="18"/>
                <w:lang w:bidi="ar"/>
              </w:rPr>
              <w:t>。</w:t>
            </w:r>
          </w:p>
        </w:tc>
        <w:tc>
          <w:tcPr>
            <w:tcW w:w="1311" w:type="pct"/>
            <w:tcBorders>
              <w:top w:val="single" w:color="444444" w:sz="4" w:space="0"/>
              <w:left w:val="single" w:color="444444" w:sz="4" w:space="0"/>
              <w:bottom w:val="single" w:color="444444" w:sz="4" w:space="0"/>
              <w:right w:val="single" w:color="444444" w:sz="4" w:space="0"/>
            </w:tcBorders>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口蹄疫与新发病流行病学团队</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 xml:space="preserve">朱紫祥 </w:t>
            </w:r>
            <w:r>
              <w:rPr>
                <w:rFonts w:ascii="Times New Roman" w:hAnsi="Times New Roman" w:eastAsia="宋体" w:cs="Times New Roman"/>
                <w:color w:val="333333"/>
                <w:kern w:val="0"/>
                <w:sz w:val="18"/>
                <w:szCs w:val="18"/>
                <w:lang w:bidi="ar"/>
              </w:rPr>
              <w:t>15117284644 zhuzixiang@caas.cn</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口蹄疫防控技术团队</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 xml:space="preserve">郭慧琛 </w:t>
            </w:r>
            <w:r>
              <w:rPr>
                <w:rFonts w:ascii="Times New Roman" w:hAnsi="Times New Roman" w:eastAsia="宋体" w:cs="Times New Roman"/>
                <w:color w:val="333333"/>
                <w:kern w:val="0"/>
                <w:sz w:val="18"/>
                <w:szCs w:val="18"/>
                <w:lang w:bidi="ar"/>
              </w:rPr>
              <w:t>18009317083 guohuichen@caas.cn</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宿主抗病毒感染与免疫生物学团队</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 xml:space="preserve">卢曾军 </w:t>
            </w:r>
            <w:r>
              <w:rPr>
                <w:rFonts w:ascii="Times New Roman" w:hAnsi="Times New Roman" w:eastAsia="宋体" w:cs="Times New Roman"/>
                <w:color w:val="333333"/>
                <w:kern w:val="0"/>
                <w:sz w:val="18"/>
                <w:szCs w:val="18"/>
                <w:lang w:bidi="ar"/>
              </w:rPr>
              <w:t>18709315055 luzengjun@caas.cn</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动物病毒分子生态学团队</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 xml:space="preserve">徐帅 </w:t>
            </w:r>
            <w:r>
              <w:rPr>
                <w:rFonts w:ascii="Times New Roman" w:hAnsi="Times New Roman" w:eastAsia="宋体" w:cs="Times New Roman"/>
                <w:color w:val="333333"/>
                <w:kern w:val="0"/>
                <w:sz w:val="18"/>
                <w:szCs w:val="18"/>
                <w:lang w:bidi="ar"/>
              </w:rPr>
              <w:t>13519637954 xushuai@caas.cn</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草食动物病毒病团队</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 xml:space="preserve">孙跃峰 </w:t>
            </w:r>
            <w:r>
              <w:rPr>
                <w:rFonts w:ascii="Times New Roman" w:hAnsi="Times New Roman" w:eastAsia="宋体" w:cs="Times New Roman"/>
                <w:color w:val="333333"/>
                <w:kern w:val="0"/>
                <w:sz w:val="18"/>
                <w:szCs w:val="18"/>
                <w:lang w:bidi="ar"/>
              </w:rPr>
              <w:t>17794281955 sunyuefeng@caas.cn</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草食动物细菌病团队</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 xml:space="preserve">储岳峰 </w:t>
            </w:r>
            <w:r>
              <w:rPr>
                <w:rFonts w:ascii="Times New Roman" w:hAnsi="Times New Roman" w:eastAsia="宋体" w:cs="Times New Roman"/>
                <w:color w:val="333333"/>
                <w:kern w:val="0"/>
                <w:sz w:val="18"/>
                <w:szCs w:val="18"/>
                <w:lang w:bidi="ar"/>
              </w:rPr>
              <w:t>13619391184 chuyuefeng@caas.cn</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家畜寄生虫病团队</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 xml:space="preserve">王帅 </w:t>
            </w:r>
            <w:r>
              <w:rPr>
                <w:rFonts w:ascii="Times New Roman" w:hAnsi="Times New Roman" w:eastAsia="宋体" w:cs="Times New Roman"/>
                <w:color w:val="333333"/>
                <w:kern w:val="0"/>
                <w:sz w:val="18"/>
                <w:szCs w:val="18"/>
                <w:lang w:bidi="ar"/>
              </w:rPr>
              <w:t>13150029009 wangshuai@caas.cn</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外寄生虫与虫媒疫病团队</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 xml:space="preserve">关贵全 </w:t>
            </w:r>
            <w:r>
              <w:rPr>
                <w:rFonts w:ascii="Times New Roman" w:hAnsi="Times New Roman" w:eastAsia="宋体" w:cs="Times New Roman"/>
                <w:color w:val="333333"/>
                <w:kern w:val="0"/>
                <w:sz w:val="18"/>
                <w:szCs w:val="18"/>
                <w:lang w:bidi="ar"/>
              </w:rPr>
              <w:t>18993124590 guanguiquan@caas.cn</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畜禽重要人兽共患病团队</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 xml:space="preserve">付宝权 </w:t>
            </w:r>
            <w:r>
              <w:rPr>
                <w:rFonts w:ascii="Times New Roman" w:hAnsi="Times New Roman" w:eastAsia="宋体" w:cs="Times New Roman"/>
                <w:color w:val="333333"/>
                <w:kern w:val="0"/>
                <w:sz w:val="18"/>
                <w:szCs w:val="18"/>
                <w:lang w:bidi="ar"/>
              </w:rPr>
              <w:t>13893340197 fubaoquan@caas.cn</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猪禽黏膜免疫团队</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刘光亮</w:t>
            </w:r>
            <w:r>
              <w:rPr>
                <w:rFonts w:ascii="Times New Roman" w:hAnsi="Times New Roman" w:eastAsia="宋体" w:cs="Times New Roman"/>
                <w:color w:val="333333"/>
                <w:kern w:val="0"/>
                <w:sz w:val="18"/>
                <w:szCs w:val="18"/>
                <w:lang w:bidi="ar"/>
              </w:rPr>
              <w:t>13609308686 liuguangliang01@caas.cn</w:t>
            </w:r>
          </w:p>
        </w:tc>
      </w:tr>
      <w:tr>
        <w:tblPrEx>
          <w:tblCellMar>
            <w:top w:w="0" w:type="dxa"/>
            <w:left w:w="108" w:type="dxa"/>
            <w:bottom w:w="0" w:type="dxa"/>
            <w:right w:w="108" w:type="dxa"/>
          </w:tblCellMar>
        </w:tblPrEx>
        <w:trPr>
          <w:trHeight w:val="593" w:hRule="atLeast"/>
          <w:jc w:val="center"/>
        </w:trPr>
        <w:tc>
          <w:tcPr>
            <w:tcW w:w="588"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家畜疫病病原生物学研究中心（国家重点实验室）</w:t>
            </w:r>
          </w:p>
        </w:tc>
        <w:tc>
          <w:tcPr>
            <w:tcW w:w="850"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应届高校毕业生、留学回国、博士后出站、社会在职人员</w:t>
            </w:r>
          </w:p>
        </w:tc>
        <w:tc>
          <w:tcPr>
            <w:tcW w:w="749"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兽医学、免疫学、生物学</w:t>
            </w:r>
            <w:r>
              <w:rPr>
                <w:rFonts w:hint="eastAsia" w:ascii="Times New Roman" w:hAnsi="Times New Roman" w:eastAsia="宋体" w:cs="Times New Roman"/>
                <w:color w:val="333333"/>
                <w:kern w:val="0"/>
                <w:sz w:val="18"/>
                <w:szCs w:val="18"/>
                <w:lang w:bidi="ar"/>
              </w:rPr>
              <w:t>和医药相关</w:t>
            </w:r>
            <w:r>
              <w:rPr>
                <w:rFonts w:ascii="Times New Roman" w:hAnsi="Times New Roman" w:eastAsia="宋体" w:cs="Times New Roman"/>
                <w:color w:val="333333"/>
                <w:kern w:val="0"/>
                <w:sz w:val="18"/>
                <w:szCs w:val="18"/>
                <w:lang w:bidi="ar"/>
              </w:rPr>
              <w:t>专业</w:t>
            </w:r>
          </w:p>
        </w:tc>
        <w:tc>
          <w:tcPr>
            <w:tcW w:w="299"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研究生</w:t>
            </w:r>
          </w:p>
        </w:tc>
        <w:tc>
          <w:tcPr>
            <w:tcW w:w="301"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博士</w:t>
            </w:r>
          </w:p>
        </w:tc>
        <w:tc>
          <w:tcPr>
            <w:tcW w:w="898"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科研岗位。应聘独立P</w:t>
            </w:r>
            <w:r>
              <w:rPr>
                <w:rFonts w:ascii="Times New Roman" w:hAnsi="Times New Roman" w:eastAsia="宋体" w:cs="Times New Roman"/>
                <w:color w:val="333333"/>
                <w:kern w:val="0"/>
                <w:sz w:val="18"/>
                <w:szCs w:val="18"/>
                <w:lang w:bidi="ar"/>
              </w:rPr>
              <w:t>I</w:t>
            </w:r>
            <w:r>
              <w:rPr>
                <w:rFonts w:hint="eastAsia" w:ascii="Times New Roman" w:hAnsi="Times New Roman" w:eastAsia="宋体" w:cs="Times New Roman"/>
                <w:color w:val="333333"/>
                <w:kern w:val="0"/>
                <w:sz w:val="18"/>
                <w:szCs w:val="18"/>
                <w:lang w:bidi="ar"/>
              </w:rPr>
              <w:t>者要求符合“青年英才”及以上条件，一事一议。具有非洲猪瘟、牛结节性皮肤病等重大动物疫病以及布鲁氏菌病等重大人畜共患病研究背景和突出业绩者优先。</w:t>
            </w:r>
          </w:p>
        </w:tc>
        <w:tc>
          <w:tcPr>
            <w:tcW w:w="1311" w:type="pct"/>
            <w:tcBorders>
              <w:top w:val="single" w:color="444444" w:sz="4" w:space="0"/>
              <w:left w:val="single" w:color="444444" w:sz="4" w:space="0"/>
              <w:bottom w:val="single" w:color="444444" w:sz="4" w:space="0"/>
              <w:right w:val="single" w:color="444444" w:sz="4" w:space="0"/>
            </w:tcBorders>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 xml:space="preserve">陈婕 </w:t>
            </w:r>
            <w:r>
              <w:rPr>
                <w:rFonts w:ascii="Times New Roman" w:hAnsi="Times New Roman" w:eastAsia="宋体" w:cs="Times New Roman"/>
                <w:color w:val="333333"/>
                <w:kern w:val="0"/>
                <w:sz w:val="18"/>
                <w:szCs w:val="18"/>
                <w:lang w:bidi="ar"/>
              </w:rPr>
              <w:t>0931-8322510 sklveb-lvri@vip.163.com</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储岳峰 13619391184 chuyuefeng@caas.cn</w:t>
            </w:r>
          </w:p>
        </w:tc>
      </w:tr>
      <w:tr>
        <w:tblPrEx>
          <w:tblCellMar>
            <w:top w:w="0" w:type="dxa"/>
            <w:left w:w="108" w:type="dxa"/>
            <w:bottom w:w="0" w:type="dxa"/>
            <w:right w:w="108" w:type="dxa"/>
          </w:tblCellMar>
        </w:tblPrEx>
        <w:trPr>
          <w:trHeight w:val="1982" w:hRule="atLeast"/>
          <w:jc w:val="center"/>
        </w:trPr>
        <w:tc>
          <w:tcPr>
            <w:tcW w:w="588"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兽医临床服务中心（OIE/国家参考实验室）</w:t>
            </w:r>
          </w:p>
        </w:tc>
        <w:tc>
          <w:tcPr>
            <w:tcW w:w="850"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应届高校毕业生或社会在职人员</w:t>
            </w:r>
          </w:p>
        </w:tc>
        <w:tc>
          <w:tcPr>
            <w:tcW w:w="749"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动物医学、检验、生物学及相关专业</w:t>
            </w:r>
          </w:p>
        </w:tc>
        <w:tc>
          <w:tcPr>
            <w:tcW w:w="299"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研究生</w:t>
            </w:r>
          </w:p>
        </w:tc>
        <w:tc>
          <w:tcPr>
            <w:tcW w:w="301"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博士/优秀硕士</w:t>
            </w:r>
          </w:p>
        </w:tc>
        <w:tc>
          <w:tcPr>
            <w:tcW w:w="898"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1、支撑岗位：有兽医临床、实验室诊断检测和认证认可相关经历者优先。</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2</w:t>
            </w:r>
            <w:r>
              <w:rPr>
                <w:rFonts w:hint="eastAsia" w:ascii="Times New Roman" w:hAnsi="Times New Roman" w:eastAsia="宋体" w:cs="Times New Roman"/>
                <w:color w:val="333333"/>
                <w:kern w:val="0"/>
                <w:sz w:val="18"/>
                <w:szCs w:val="18"/>
                <w:lang w:bidi="ar"/>
              </w:rPr>
              <w:t>、科研岗位：在流行病学、病原遗传进化、生物信息学方向等发表高水平论文者优先。</w:t>
            </w:r>
          </w:p>
        </w:tc>
        <w:tc>
          <w:tcPr>
            <w:tcW w:w="1311" w:type="pct"/>
            <w:tcBorders>
              <w:top w:val="single" w:color="444444" w:sz="4" w:space="0"/>
              <w:left w:val="single" w:color="444444" w:sz="4" w:space="0"/>
              <w:bottom w:val="single" w:color="444444" w:sz="4" w:space="0"/>
              <w:right w:val="single" w:color="444444" w:sz="4" w:space="0"/>
            </w:tcBorders>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何继军 13919290404 hejijun@caas.cn</w:t>
            </w:r>
          </w:p>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尚佑军 13893241754 shangyoujun@caas.cn</w:t>
            </w:r>
          </w:p>
        </w:tc>
      </w:tr>
      <w:tr>
        <w:tblPrEx>
          <w:tblCellMar>
            <w:top w:w="0" w:type="dxa"/>
            <w:left w:w="108" w:type="dxa"/>
            <w:bottom w:w="0" w:type="dxa"/>
            <w:right w:w="108" w:type="dxa"/>
          </w:tblCellMar>
        </w:tblPrEx>
        <w:trPr>
          <w:trHeight w:val="991" w:hRule="atLeast"/>
          <w:jc w:val="center"/>
        </w:trPr>
        <w:tc>
          <w:tcPr>
            <w:tcW w:w="588" w:type="pct"/>
            <w:tcBorders>
              <w:top w:val="single" w:color="444444" w:sz="4" w:space="0"/>
              <w:left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生物安全与平台管理处</w:t>
            </w:r>
          </w:p>
        </w:tc>
        <w:tc>
          <w:tcPr>
            <w:tcW w:w="850" w:type="pct"/>
            <w:tcBorders>
              <w:top w:val="single" w:color="444444" w:sz="4" w:space="0"/>
              <w:left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应届高校毕业生或社会在职人员</w:t>
            </w:r>
          </w:p>
        </w:tc>
        <w:tc>
          <w:tcPr>
            <w:tcW w:w="749"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兽医、动物医学、生物技术及相关专业</w:t>
            </w:r>
          </w:p>
        </w:tc>
        <w:tc>
          <w:tcPr>
            <w:tcW w:w="299"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研究生</w:t>
            </w:r>
          </w:p>
        </w:tc>
        <w:tc>
          <w:tcPr>
            <w:tcW w:w="301"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博士/优秀硕士</w:t>
            </w:r>
          </w:p>
        </w:tc>
        <w:tc>
          <w:tcPr>
            <w:tcW w:w="898" w:type="pct"/>
            <w:tcBorders>
              <w:top w:val="single" w:color="444444" w:sz="4" w:space="0"/>
              <w:left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支撑岗位。</w:t>
            </w:r>
            <w:r>
              <w:rPr>
                <w:rFonts w:ascii="Times New Roman" w:hAnsi="Times New Roman" w:eastAsia="宋体" w:cs="Times New Roman"/>
                <w:color w:val="333333"/>
                <w:kern w:val="0"/>
                <w:sz w:val="18"/>
                <w:szCs w:val="18"/>
                <w:lang w:bidi="ar"/>
              </w:rPr>
              <w:t>有高级别生物安全实验室相关工作经历者优先</w:t>
            </w:r>
            <w:r>
              <w:rPr>
                <w:rFonts w:hint="eastAsia" w:ascii="Times New Roman" w:hAnsi="Times New Roman" w:eastAsia="宋体" w:cs="Times New Roman"/>
                <w:color w:val="333333"/>
                <w:kern w:val="0"/>
                <w:sz w:val="18"/>
                <w:szCs w:val="18"/>
                <w:lang w:bidi="ar"/>
              </w:rPr>
              <w:t>。</w:t>
            </w:r>
          </w:p>
        </w:tc>
        <w:tc>
          <w:tcPr>
            <w:tcW w:w="1311" w:type="pct"/>
            <w:tcBorders>
              <w:top w:val="single" w:color="444444" w:sz="4" w:space="0"/>
              <w:left w:val="single" w:color="444444" w:sz="4" w:space="0"/>
              <w:right w:val="single" w:color="444444" w:sz="4" w:space="0"/>
            </w:tcBorders>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 xml:space="preserve">李潇萍 </w:t>
            </w:r>
            <w:r>
              <w:rPr>
                <w:rFonts w:ascii="Times New Roman" w:hAnsi="Times New Roman" w:eastAsia="宋体" w:cs="Times New Roman"/>
                <w:color w:val="333333"/>
                <w:kern w:val="0"/>
                <w:sz w:val="18"/>
                <w:szCs w:val="18"/>
                <w:lang w:bidi="ar"/>
              </w:rPr>
              <w:t>13893369399  lixiaoping@caas.cn</w:t>
            </w:r>
          </w:p>
        </w:tc>
      </w:tr>
      <w:tr>
        <w:tblPrEx>
          <w:tblCellMar>
            <w:top w:w="0" w:type="dxa"/>
            <w:left w:w="108" w:type="dxa"/>
            <w:bottom w:w="0" w:type="dxa"/>
            <w:right w:w="108" w:type="dxa"/>
          </w:tblCellMar>
        </w:tblPrEx>
        <w:trPr>
          <w:trHeight w:val="829" w:hRule="atLeast"/>
          <w:jc w:val="center"/>
        </w:trPr>
        <w:tc>
          <w:tcPr>
            <w:tcW w:w="588"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成果转化处</w:t>
            </w:r>
          </w:p>
        </w:tc>
        <w:tc>
          <w:tcPr>
            <w:tcW w:w="850"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应届高校毕业生或社会在职人员</w:t>
            </w:r>
          </w:p>
        </w:tc>
        <w:tc>
          <w:tcPr>
            <w:tcW w:w="749"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法律或兽医学专业</w:t>
            </w:r>
          </w:p>
        </w:tc>
        <w:tc>
          <w:tcPr>
            <w:tcW w:w="299"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ascii="Times New Roman" w:hAnsi="Times New Roman" w:eastAsia="宋体" w:cs="Times New Roman"/>
                <w:color w:val="333333"/>
                <w:kern w:val="0"/>
                <w:sz w:val="18"/>
                <w:szCs w:val="18"/>
                <w:lang w:bidi="ar"/>
              </w:rPr>
              <w:t>研究生</w:t>
            </w:r>
          </w:p>
        </w:tc>
        <w:tc>
          <w:tcPr>
            <w:tcW w:w="301"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博士/优秀硕士</w:t>
            </w:r>
          </w:p>
        </w:tc>
        <w:tc>
          <w:tcPr>
            <w:tcW w:w="898"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管理岗位。</w:t>
            </w:r>
            <w:r>
              <w:rPr>
                <w:rFonts w:ascii="Times New Roman" w:hAnsi="Times New Roman" w:eastAsia="宋体" w:cs="Times New Roman"/>
                <w:color w:val="333333"/>
                <w:kern w:val="0"/>
                <w:sz w:val="18"/>
                <w:szCs w:val="18"/>
                <w:lang w:bidi="ar"/>
              </w:rPr>
              <w:t>有成果转化管理经验者优先</w:t>
            </w:r>
            <w:r>
              <w:rPr>
                <w:rFonts w:hint="eastAsia" w:ascii="Times New Roman" w:hAnsi="Times New Roman" w:eastAsia="宋体" w:cs="Times New Roman"/>
                <w:color w:val="333333"/>
                <w:kern w:val="0"/>
                <w:sz w:val="18"/>
                <w:szCs w:val="18"/>
                <w:lang w:bidi="ar"/>
              </w:rPr>
              <w:t>。</w:t>
            </w:r>
          </w:p>
        </w:tc>
        <w:tc>
          <w:tcPr>
            <w:tcW w:w="1311" w:type="pct"/>
            <w:tcBorders>
              <w:top w:val="single" w:color="444444" w:sz="4" w:space="0"/>
              <w:left w:val="single" w:color="444444" w:sz="4" w:space="0"/>
              <w:bottom w:val="single" w:color="444444" w:sz="4" w:space="0"/>
              <w:right w:val="single" w:color="444444" w:sz="4" w:space="0"/>
            </w:tcBorders>
            <w:vAlign w:val="center"/>
          </w:tcPr>
          <w:p>
            <w:pPr>
              <w:widowControl/>
              <w:adjustRightInd w:val="0"/>
              <w:snapToGrid w:val="0"/>
              <w:spacing w:line="300" w:lineRule="exact"/>
              <w:rPr>
                <w:rFonts w:ascii="Times New Roman" w:hAnsi="Times New Roman" w:eastAsia="宋体" w:cs="Times New Roman"/>
                <w:color w:val="333333"/>
                <w:kern w:val="0"/>
                <w:sz w:val="18"/>
                <w:szCs w:val="18"/>
                <w:lang w:bidi="ar"/>
              </w:rPr>
            </w:pPr>
            <w:r>
              <w:rPr>
                <w:rFonts w:hint="eastAsia" w:ascii="Times New Roman" w:hAnsi="Times New Roman" w:eastAsia="宋体" w:cs="Times New Roman"/>
                <w:color w:val="333333"/>
                <w:kern w:val="0"/>
                <w:sz w:val="18"/>
                <w:szCs w:val="18"/>
                <w:lang w:bidi="ar"/>
              </w:rPr>
              <w:t>刘新生 13919062512</w:t>
            </w:r>
            <w:r>
              <w:rPr>
                <w:rFonts w:ascii="Times New Roman" w:hAnsi="Times New Roman" w:eastAsia="宋体" w:cs="Times New Roman"/>
                <w:color w:val="333333"/>
                <w:kern w:val="0"/>
                <w:sz w:val="18"/>
                <w:szCs w:val="18"/>
                <w:lang w:bidi="ar"/>
              </w:rPr>
              <w:t xml:space="preserve"> </w:t>
            </w:r>
            <w:r>
              <w:rPr>
                <w:rFonts w:hint="eastAsia" w:ascii="Times New Roman" w:hAnsi="Times New Roman" w:eastAsia="宋体" w:cs="Times New Roman"/>
                <w:color w:val="333333"/>
                <w:kern w:val="0"/>
                <w:sz w:val="18"/>
                <w:szCs w:val="18"/>
                <w:lang w:bidi="ar"/>
              </w:rPr>
              <w:t>liuxinsheng@caas.cn</w:t>
            </w:r>
          </w:p>
        </w:tc>
      </w:tr>
      <w:tr>
        <w:tblPrEx>
          <w:tblCellMar>
            <w:top w:w="0" w:type="dxa"/>
            <w:left w:w="108" w:type="dxa"/>
            <w:bottom w:w="0" w:type="dxa"/>
            <w:right w:w="108" w:type="dxa"/>
          </w:tblCellMar>
        </w:tblPrEx>
        <w:trPr>
          <w:trHeight w:val="2189" w:hRule="atLeast"/>
          <w:jc w:val="center"/>
        </w:trPr>
        <w:tc>
          <w:tcPr>
            <w:tcW w:w="588"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hint="default" w:ascii="Times New Roman" w:hAnsi="Times New Roman" w:eastAsia="宋体" w:cs="Times New Roman"/>
                <w:color w:val="333333"/>
                <w:kern w:val="0"/>
                <w:sz w:val="18"/>
                <w:szCs w:val="18"/>
                <w:highlight w:val="none"/>
                <w:lang w:val="en-US" w:eastAsia="zh-CN" w:bidi="ar"/>
              </w:rPr>
            </w:pPr>
            <w:r>
              <w:rPr>
                <w:rFonts w:hint="eastAsia" w:ascii="Times New Roman" w:hAnsi="Times New Roman" w:eastAsia="宋体" w:cs="Times New Roman"/>
                <w:color w:val="333333"/>
                <w:kern w:val="0"/>
                <w:sz w:val="18"/>
                <w:szCs w:val="18"/>
                <w:highlight w:val="none"/>
                <w:lang w:val="en-US" w:eastAsia="zh-CN" w:bidi="ar"/>
              </w:rPr>
              <w:t>基建后勤处</w:t>
            </w:r>
          </w:p>
        </w:tc>
        <w:tc>
          <w:tcPr>
            <w:tcW w:w="850"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hint="eastAsia" w:ascii="Times New Roman" w:hAnsi="Times New Roman" w:eastAsia="宋体" w:cs="Times New Roman"/>
                <w:color w:val="333333"/>
                <w:kern w:val="0"/>
                <w:sz w:val="18"/>
                <w:szCs w:val="18"/>
                <w:highlight w:val="none"/>
                <w:lang w:eastAsia="zh-CN" w:bidi="ar"/>
              </w:rPr>
            </w:pPr>
            <w:r>
              <w:rPr>
                <w:rFonts w:hint="eastAsia" w:ascii="Times New Roman" w:hAnsi="Times New Roman" w:eastAsia="宋体" w:cs="Times New Roman"/>
                <w:color w:val="333333"/>
                <w:kern w:val="0"/>
                <w:sz w:val="18"/>
                <w:szCs w:val="18"/>
                <w:highlight w:val="none"/>
                <w:lang w:eastAsia="zh-CN" w:bidi="ar"/>
              </w:rPr>
              <w:t>社会在职人员</w:t>
            </w:r>
          </w:p>
        </w:tc>
        <w:tc>
          <w:tcPr>
            <w:tcW w:w="749" w:type="pct"/>
            <w:tcBorders>
              <w:top w:val="single" w:color="444444" w:sz="4" w:space="0"/>
              <w:left w:val="single" w:color="444444" w:sz="4" w:space="0"/>
              <w:bottom w:val="single" w:color="444444" w:sz="4" w:space="0"/>
              <w:right w:val="single" w:color="444444" w:sz="4" w:space="0"/>
            </w:tcBorders>
            <w:shd w:val="clear" w:color="auto" w:fill="auto"/>
            <w:vAlign w:val="center"/>
          </w:tcPr>
          <w:p>
            <w:pPr>
              <w:pStyle w:val="3"/>
              <w:adjustRightInd w:val="0"/>
              <w:snapToGrid w:val="0"/>
              <w:spacing w:beforeAutospacing="0" w:afterAutospacing="0" w:line="300" w:lineRule="auto"/>
              <w:jc w:val="both"/>
              <w:rPr>
                <w:rFonts w:hint="eastAsia" w:ascii="Times New Roman" w:hAnsi="Times New Roman" w:eastAsia="宋体" w:cs="Times New Roman"/>
                <w:color w:val="333333"/>
                <w:kern w:val="0"/>
                <w:sz w:val="18"/>
                <w:szCs w:val="18"/>
                <w:lang w:val="en-US" w:eastAsia="zh-CN" w:bidi="ar"/>
              </w:rPr>
            </w:pPr>
            <w:r>
              <w:rPr>
                <w:rFonts w:hint="eastAsia" w:ascii="Times New Roman" w:hAnsi="Times New Roman" w:eastAsia="宋体" w:cs="Times New Roman"/>
                <w:color w:val="333333"/>
                <w:kern w:val="0"/>
                <w:sz w:val="18"/>
                <w:szCs w:val="18"/>
                <w:lang w:val="en-US" w:eastAsia="zh-CN" w:bidi="ar"/>
              </w:rPr>
              <w:t>土木工程、工程管理、建筑学等相关专业过程管理。</w:t>
            </w:r>
          </w:p>
          <w:p>
            <w:pPr>
              <w:widowControl/>
              <w:adjustRightInd w:val="0"/>
              <w:snapToGrid w:val="0"/>
              <w:spacing w:line="300" w:lineRule="exact"/>
              <w:textAlignment w:val="center"/>
              <w:rPr>
                <w:rFonts w:ascii="Times New Roman" w:hAnsi="Times New Roman" w:eastAsia="宋体" w:cs="Times New Roman"/>
                <w:color w:val="333333"/>
                <w:kern w:val="0"/>
                <w:sz w:val="18"/>
                <w:szCs w:val="18"/>
                <w:highlight w:val="yellow"/>
                <w:lang w:bidi="ar"/>
              </w:rPr>
            </w:pPr>
          </w:p>
        </w:tc>
        <w:tc>
          <w:tcPr>
            <w:tcW w:w="299"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ascii="Times New Roman" w:hAnsi="Times New Roman" w:eastAsia="宋体" w:cs="Times New Roman"/>
                <w:color w:val="333333"/>
                <w:kern w:val="0"/>
                <w:sz w:val="18"/>
                <w:szCs w:val="18"/>
                <w:highlight w:val="yellow"/>
                <w:lang w:bidi="ar"/>
              </w:rPr>
            </w:pPr>
            <w:r>
              <w:rPr>
                <w:rFonts w:hint="eastAsia" w:ascii="Times New Roman" w:hAnsi="Times New Roman" w:eastAsia="宋体" w:cs="Times New Roman"/>
                <w:color w:val="333333"/>
                <w:kern w:val="0"/>
                <w:sz w:val="18"/>
                <w:szCs w:val="18"/>
                <w:lang w:bidi="ar"/>
              </w:rPr>
              <w:t>全日制大学本科及以上学历</w:t>
            </w:r>
          </w:p>
        </w:tc>
        <w:tc>
          <w:tcPr>
            <w:tcW w:w="301" w:type="pct"/>
            <w:tcBorders>
              <w:top w:val="single" w:color="444444" w:sz="4" w:space="0"/>
              <w:left w:val="single" w:color="444444" w:sz="4" w:space="0"/>
              <w:bottom w:val="single" w:color="444444" w:sz="4" w:space="0"/>
              <w:right w:val="single" w:color="444444" w:sz="4" w:space="0"/>
            </w:tcBorders>
            <w:shd w:val="clear" w:color="auto" w:fill="auto"/>
            <w:vAlign w:val="center"/>
          </w:tcPr>
          <w:p>
            <w:pPr>
              <w:widowControl/>
              <w:adjustRightInd w:val="0"/>
              <w:snapToGrid w:val="0"/>
              <w:spacing w:line="300" w:lineRule="exact"/>
              <w:textAlignment w:val="center"/>
              <w:rPr>
                <w:rFonts w:hint="eastAsia" w:ascii="Times New Roman" w:hAnsi="Times New Roman" w:eastAsia="宋体" w:cs="Times New Roman"/>
                <w:color w:val="333333"/>
                <w:kern w:val="0"/>
                <w:sz w:val="18"/>
                <w:szCs w:val="18"/>
                <w:highlight w:val="yellow"/>
                <w:lang w:eastAsia="zh-CN" w:bidi="ar"/>
              </w:rPr>
            </w:pPr>
            <w:r>
              <w:rPr>
                <w:rFonts w:hint="eastAsia" w:ascii="Times New Roman" w:hAnsi="Times New Roman" w:eastAsia="宋体" w:cs="Times New Roman"/>
                <w:color w:val="333333"/>
                <w:kern w:val="0"/>
                <w:sz w:val="18"/>
                <w:szCs w:val="18"/>
                <w:highlight w:val="none"/>
                <w:lang w:eastAsia="zh-CN" w:bidi="ar"/>
              </w:rPr>
              <w:t>学士及以上</w:t>
            </w:r>
          </w:p>
        </w:tc>
        <w:tc>
          <w:tcPr>
            <w:tcW w:w="898" w:type="pct"/>
            <w:tcBorders>
              <w:top w:val="single" w:color="444444" w:sz="4" w:space="0"/>
              <w:left w:val="single" w:color="444444" w:sz="4" w:space="0"/>
              <w:bottom w:val="single" w:color="444444" w:sz="4" w:space="0"/>
              <w:right w:val="single" w:color="444444" w:sz="4" w:space="0"/>
            </w:tcBorders>
            <w:shd w:val="clear" w:color="auto" w:fill="auto"/>
            <w:vAlign w:val="center"/>
          </w:tcPr>
          <w:p>
            <w:pPr>
              <w:pStyle w:val="3"/>
              <w:adjustRightInd w:val="0"/>
              <w:snapToGrid w:val="0"/>
              <w:spacing w:beforeAutospacing="0" w:afterAutospacing="0" w:line="300" w:lineRule="auto"/>
              <w:jc w:val="both"/>
              <w:rPr>
                <w:rFonts w:hint="eastAsia" w:ascii="Times New Roman" w:hAnsi="Times New Roman" w:eastAsia="宋体" w:cs="Times New Roman"/>
                <w:color w:val="333333"/>
                <w:kern w:val="0"/>
                <w:sz w:val="18"/>
                <w:szCs w:val="18"/>
                <w:highlight w:val="yellow"/>
                <w:lang w:bidi="ar"/>
              </w:rPr>
            </w:pPr>
            <w:r>
              <w:rPr>
                <w:rFonts w:hint="eastAsia" w:ascii="Times New Roman" w:hAnsi="Times New Roman" w:eastAsia="宋体" w:cs="Times New Roman"/>
                <w:color w:val="333333"/>
                <w:kern w:val="0"/>
                <w:sz w:val="18"/>
                <w:szCs w:val="18"/>
                <w:lang w:val="en-US" w:eastAsia="zh-CN" w:bidi="ar"/>
              </w:rPr>
              <w:t>具有高级职称，国家注册一级建造师、国家注册一级结构工程师或国家注册一级造价师等执业资格。熟悉建设项目管理流程，擅长基本建设项目申请、实施和结题等</w:t>
            </w:r>
          </w:p>
        </w:tc>
        <w:tc>
          <w:tcPr>
            <w:tcW w:w="1311" w:type="pct"/>
            <w:tcBorders>
              <w:top w:val="single" w:color="444444" w:sz="4" w:space="0"/>
              <w:left w:val="single" w:color="444444" w:sz="4" w:space="0"/>
              <w:bottom w:val="single" w:color="444444" w:sz="4" w:space="0"/>
              <w:right w:val="single" w:color="444444" w:sz="4" w:space="0"/>
            </w:tcBorders>
            <w:vAlign w:val="center"/>
          </w:tcPr>
          <w:p>
            <w:pPr>
              <w:widowControl/>
              <w:adjustRightInd w:val="0"/>
              <w:snapToGrid w:val="0"/>
              <w:spacing w:line="300" w:lineRule="exact"/>
              <w:rPr>
                <w:rFonts w:hint="default" w:ascii="Times New Roman" w:hAnsi="Times New Roman" w:eastAsia="宋体" w:cs="Times New Roman"/>
                <w:color w:val="333333"/>
                <w:kern w:val="0"/>
                <w:sz w:val="18"/>
                <w:szCs w:val="18"/>
                <w:highlight w:val="none"/>
                <w:lang w:val="en-US" w:eastAsia="zh-CN" w:bidi="ar"/>
              </w:rPr>
            </w:pPr>
            <w:r>
              <w:rPr>
                <w:rFonts w:hint="eastAsia" w:ascii="Times New Roman" w:hAnsi="Times New Roman" w:eastAsia="宋体" w:cs="Times New Roman"/>
                <w:color w:val="333333"/>
                <w:kern w:val="0"/>
                <w:sz w:val="18"/>
                <w:szCs w:val="18"/>
                <w:highlight w:val="none"/>
                <w:lang w:eastAsia="zh-CN" w:bidi="ar"/>
              </w:rPr>
              <w:t>韩</w:t>
            </w:r>
            <w:r>
              <w:rPr>
                <w:rFonts w:hint="eastAsia" w:ascii="Times New Roman" w:hAnsi="Times New Roman" w:eastAsia="宋体" w:cs="Times New Roman"/>
                <w:color w:val="333333"/>
                <w:kern w:val="0"/>
                <w:sz w:val="18"/>
                <w:szCs w:val="18"/>
                <w:highlight w:val="none"/>
                <w:lang w:val="en-US" w:eastAsia="zh-CN" w:bidi="ar"/>
              </w:rPr>
              <w:t xml:space="preserve">  </w:t>
            </w:r>
            <w:r>
              <w:rPr>
                <w:rFonts w:hint="eastAsia" w:ascii="Times New Roman" w:hAnsi="Times New Roman" w:eastAsia="宋体" w:cs="Times New Roman"/>
                <w:color w:val="333333"/>
                <w:kern w:val="0"/>
                <w:sz w:val="18"/>
                <w:szCs w:val="18"/>
                <w:highlight w:val="none"/>
                <w:lang w:eastAsia="zh-CN" w:bidi="ar"/>
              </w:rPr>
              <w:t>琼</w:t>
            </w:r>
            <w:r>
              <w:rPr>
                <w:rFonts w:hint="eastAsia" w:ascii="Times New Roman" w:hAnsi="Times New Roman" w:eastAsia="宋体" w:cs="Times New Roman"/>
                <w:color w:val="333333"/>
                <w:kern w:val="0"/>
                <w:sz w:val="18"/>
                <w:szCs w:val="18"/>
                <w:highlight w:val="none"/>
                <w:lang w:val="en-US" w:eastAsia="zh-CN" w:bidi="ar"/>
              </w:rPr>
              <w:t xml:space="preserve"> 17393151284 hanqiong@caas.cn</w:t>
            </w:r>
          </w:p>
          <w:p>
            <w:pPr>
              <w:widowControl/>
              <w:adjustRightInd w:val="0"/>
              <w:snapToGrid w:val="0"/>
              <w:spacing w:line="300" w:lineRule="exact"/>
              <w:rPr>
                <w:rFonts w:hint="default" w:ascii="Times New Roman" w:hAnsi="Times New Roman" w:eastAsia="宋体" w:cs="Times New Roman"/>
                <w:color w:val="333333"/>
                <w:kern w:val="0"/>
                <w:sz w:val="18"/>
                <w:szCs w:val="18"/>
                <w:highlight w:val="yellow"/>
                <w:lang w:val="en-US" w:eastAsia="zh-CN" w:bidi="ar"/>
              </w:rPr>
            </w:pPr>
            <w:r>
              <w:rPr>
                <w:rFonts w:hint="eastAsia" w:ascii="Times New Roman" w:hAnsi="Times New Roman" w:eastAsia="宋体" w:cs="Times New Roman"/>
                <w:color w:val="333333"/>
                <w:kern w:val="0"/>
                <w:sz w:val="18"/>
                <w:szCs w:val="18"/>
                <w:highlight w:val="none"/>
                <w:lang w:val="en-US" w:eastAsia="zh-CN" w:bidi="ar"/>
              </w:rPr>
              <w:t xml:space="preserve">石建梅 13919286167 shijianmei@caas.cn  </w:t>
            </w:r>
          </w:p>
        </w:tc>
      </w:tr>
    </w:tbl>
    <w:p>
      <w:pPr>
        <w:rPr>
          <w:rFonts w:ascii="Times New Roman" w:hAnsi="Times New Roman" w:cs="Times New Roman"/>
        </w:rPr>
        <w:sectPr>
          <w:pgSz w:w="16838" w:h="11906" w:orient="landscape"/>
          <w:pgMar w:top="1797" w:right="1440" w:bottom="1797" w:left="1440" w:header="851" w:footer="992" w:gutter="0"/>
          <w:cols w:space="425" w:num="1"/>
          <w:docGrid w:linePitch="312" w:charSpace="0"/>
        </w:sectPr>
      </w:pPr>
    </w:p>
    <w:p>
      <w:pPr>
        <w:widowControl/>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t>附件3：</w:t>
      </w:r>
    </w:p>
    <w:p>
      <w:pPr>
        <w:widowControl/>
        <w:spacing w:line="500" w:lineRule="exact"/>
        <w:jc w:val="center"/>
        <w:rPr>
          <w:rFonts w:ascii="Times New Roman" w:hAnsi="Times New Roman" w:eastAsia="华文中宋" w:cs="Times New Roman"/>
          <w:b/>
          <w:bCs/>
          <w:color w:val="000000"/>
          <w:kern w:val="0"/>
          <w:sz w:val="36"/>
          <w:szCs w:val="36"/>
        </w:rPr>
      </w:pPr>
      <w:r>
        <w:rPr>
          <w:rFonts w:ascii="Times New Roman" w:hAnsi="Times New Roman" w:eastAsia="华文中宋" w:cs="Times New Roman"/>
          <w:b/>
          <w:bCs/>
          <w:color w:val="000000"/>
          <w:kern w:val="0"/>
          <w:sz w:val="36"/>
          <w:szCs w:val="36"/>
        </w:rPr>
        <w:t>兰州兽医研究所2022年公开招聘</w:t>
      </w:r>
    </w:p>
    <w:p>
      <w:pPr>
        <w:widowControl/>
        <w:spacing w:after="120" w:afterLines="50" w:line="500" w:lineRule="exact"/>
        <w:jc w:val="center"/>
        <w:rPr>
          <w:rFonts w:ascii="Times New Roman" w:hAnsi="Times New Roman" w:eastAsia="华文中宋" w:cs="Times New Roman"/>
          <w:b/>
          <w:bCs/>
          <w:color w:val="000000"/>
          <w:kern w:val="0"/>
          <w:sz w:val="36"/>
          <w:szCs w:val="36"/>
        </w:rPr>
      </w:pPr>
      <w:r>
        <w:rPr>
          <w:rFonts w:ascii="Times New Roman" w:hAnsi="Times New Roman" w:eastAsia="华文中宋" w:cs="Times New Roman"/>
          <w:b/>
          <w:bCs/>
          <w:color w:val="000000"/>
          <w:kern w:val="0"/>
          <w:sz w:val="36"/>
          <w:szCs w:val="36"/>
        </w:rPr>
        <w:t>报名登记表</w:t>
      </w:r>
    </w:p>
    <w:tbl>
      <w:tblPr>
        <w:tblStyle w:val="4"/>
        <w:tblW w:w="91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257"/>
        <w:gridCol w:w="719"/>
        <w:gridCol w:w="1257"/>
        <w:gridCol w:w="1079"/>
        <w:gridCol w:w="240"/>
        <w:gridCol w:w="1038"/>
        <w:gridCol w:w="19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4" w:hRule="atLeas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Times New Roman" w:hAnsi="Times New Roman" w:eastAsia="宋体" w:cs="Times New Roman"/>
                <w:bCs/>
                <w:kern w:val="0"/>
                <w:sz w:val="24"/>
              </w:rPr>
            </w:pPr>
            <w:r>
              <w:rPr>
                <w:rFonts w:ascii="Times New Roman" w:hAnsi="Times New Roman" w:eastAsia="宋体" w:cs="Times New Roman"/>
                <w:bCs/>
                <w:kern w:val="0"/>
                <w:sz w:val="24"/>
              </w:rPr>
              <w:t>姓    名</w:t>
            </w:r>
          </w:p>
        </w:tc>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kern w:val="0"/>
                <w:sz w:val="24"/>
              </w:rPr>
            </w:pPr>
            <w:r>
              <w:rPr>
                <w:rFonts w:ascii="Times New Roman" w:hAnsi="Times New Roman" w:eastAsia="宋体" w:cs="Times New Roman"/>
                <w:kern w:val="0"/>
                <w:sz w:val="24"/>
              </w:rPr>
              <w:t> </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bCs/>
                <w:kern w:val="0"/>
                <w:sz w:val="24"/>
              </w:rPr>
              <w:t>性别</w:t>
            </w:r>
          </w:p>
        </w:tc>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kern w:val="0"/>
                <w:sz w:val="24"/>
              </w:rPr>
              <w:t> </w:t>
            </w:r>
          </w:p>
        </w:tc>
        <w:tc>
          <w:tcPr>
            <w:tcW w:w="1319"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bCs/>
                <w:kern w:val="0"/>
                <w:sz w:val="24"/>
              </w:rPr>
              <w:t>出生日期</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kern w:val="0"/>
                <w:sz w:val="24"/>
              </w:rPr>
              <w:t> </w:t>
            </w:r>
          </w:p>
        </w:tc>
        <w:tc>
          <w:tcPr>
            <w:tcW w:w="1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Times New Roman" w:hAnsi="Times New Roman" w:eastAsia="宋体" w:cs="Times New Roman"/>
                <w:bCs/>
                <w:kern w:val="0"/>
                <w:sz w:val="24"/>
              </w:rPr>
            </w:pPr>
            <w:r>
              <w:rPr>
                <w:rFonts w:ascii="Times New Roman" w:hAnsi="Times New Roman" w:eastAsia="宋体" w:cs="Times New Roman"/>
                <w:bCs/>
                <w:kern w:val="0"/>
                <w:sz w:val="24"/>
              </w:rPr>
              <w:t>照 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7" w:hRule="atLeas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Times New Roman" w:hAnsi="Times New Roman" w:eastAsia="宋体" w:cs="Times New Roman"/>
                <w:bCs/>
                <w:kern w:val="0"/>
                <w:sz w:val="24"/>
              </w:rPr>
            </w:pPr>
            <w:r>
              <w:rPr>
                <w:rFonts w:ascii="Times New Roman" w:hAnsi="Times New Roman" w:eastAsia="宋体" w:cs="Times New Roman"/>
                <w:bCs/>
                <w:kern w:val="0"/>
                <w:sz w:val="24"/>
              </w:rPr>
              <w:t>籍    贯</w:t>
            </w:r>
          </w:p>
        </w:tc>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kern w:val="0"/>
                <w:sz w:val="24"/>
              </w:rPr>
            </w:pPr>
            <w:r>
              <w:rPr>
                <w:rFonts w:ascii="Times New Roman" w:hAnsi="Times New Roman" w:eastAsia="宋体" w:cs="Times New Roman"/>
                <w:kern w:val="0"/>
                <w:sz w:val="24"/>
              </w:rPr>
              <w:t> </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bCs/>
                <w:kern w:val="0"/>
                <w:sz w:val="24"/>
              </w:rPr>
              <w:t>民族</w:t>
            </w:r>
          </w:p>
        </w:tc>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kern w:val="0"/>
                <w:sz w:val="24"/>
              </w:rPr>
              <w:t> </w:t>
            </w:r>
          </w:p>
        </w:tc>
        <w:tc>
          <w:tcPr>
            <w:tcW w:w="1319"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bCs/>
                <w:kern w:val="0"/>
                <w:sz w:val="24"/>
              </w:rPr>
              <w:t>政治面貌</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kern w:val="0"/>
                <w:sz w:val="24"/>
              </w:rPr>
              <w:t> </w:t>
            </w: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7" w:hRule="atLeas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Times New Roman" w:hAnsi="Times New Roman" w:eastAsia="宋体" w:cs="Times New Roman"/>
                <w:bCs/>
                <w:kern w:val="0"/>
                <w:sz w:val="24"/>
              </w:rPr>
            </w:pPr>
            <w:r>
              <w:rPr>
                <w:rFonts w:ascii="Times New Roman" w:hAnsi="Times New Roman" w:eastAsia="宋体" w:cs="Times New Roman"/>
                <w:bCs/>
                <w:kern w:val="0"/>
                <w:sz w:val="24"/>
              </w:rPr>
              <w:t>婚姻状况</w:t>
            </w:r>
          </w:p>
        </w:tc>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kern w:val="0"/>
                <w:sz w:val="24"/>
              </w:rPr>
            </w:pP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bCs/>
                <w:kern w:val="0"/>
                <w:sz w:val="24"/>
              </w:rPr>
              <w:t>身高</w:t>
            </w:r>
          </w:p>
        </w:tc>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kern w:val="0"/>
                <w:sz w:val="24"/>
              </w:rPr>
            </w:pPr>
          </w:p>
        </w:tc>
        <w:tc>
          <w:tcPr>
            <w:tcW w:w="1319"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bCs/>
                <w:kern w:val="0"/>
                <w:sz w:val="24"/>
              </w:rPr>
              <w:t>健康状况</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kern w:val="0"/>
                <w:sz w:val="24"/>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2" w:hRule="atLeas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Times New Roman" w:hAnsi="Times New Roman" w:eastAsia="宋体" w:cs="Times New Roman"/>
                <w:bCs/>
                <w:kern w:val="0"/>
                <w:sz w:val="24"/>
              </w:rPr>
            </w:pPr>
            <w:r>
              <w:rPr>
                <w:rFonts w:ascii="Times New Roman" w:hAnsi="Times New Roman" w:eastAsia="宋体" w:cs="Times New Roman"/>
                <w:bCs/>
                <w:kern w:val="0"/>
                <w:sz w:val="24"/>
              </w:rPr>
              <w:t>最高学历</w:t>
            </w:r>
          </w:p>
          <w:p>
            <w:pPr>
              <w:widowControl/>
              <w:spacing w:line="400" w:lineRule="atLeast"/>
              <w:jc w:val="center"/>
              <w:rPr>
                <w:rFonts w:ascii="Times New Roman" w:hAnsi="Times New Roman" w:eastAsia="宋体" w:cs="Times New Roman"/>
                <w:bCs/>
                <w:kern w:val="0"/>
                <w:sz w:val="24"/>
              </w:rPr>
            </w:pPr>
            <w:r>
              <w:rPr>
                <w:rFonts w:ascii="Times New Roman" w:hAnsi="Times New Roman" w:eastAsia="宋体" w:cs="Times New Roman"/>
                <w:bCs/>
                <w:kern w:val="0"/>
                <w:sz w:val="24"/>
              </w:rPr>
              <w:t>毕业学校</w:t>
            </w:r>
          </w:p>
        </w:tc>
        <w:tc>
          <w:tcPr>
            <w:tcW w:w="5590"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kern w:val="0"/>
                <w:sz w:val="24"/>
              </w:rPr>
              <w:t> </w:t>
            </w: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1" w:hRule="atLeas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Times New Roman" w:hAnsi="Times New Roman" w:eastAsia="宋体" w:cs="Times New Roman"/>
                <w:bCs/>
                <w:kern w:val="0"/>
                <w:sz w:val="24"/>
              </w:rPr>
            </w:pPr>
            <w:r>
              <w:rPr>
                <w:rFonts w:ascii="Times New Roman" w:hAnsi="Times New Roman" w:eastAsia="宋体" w:cs="Times New Roman"/>
                <w:bCs/>
                <w:kern w:val="0"/>
                <w:sz w:val="24"/>
              </w:rPr>
              <w:t>专业名称</w:t>
            </w:r>
          </w:p>
        </w:tc>
        <w:tc>
          <w:tcPr>
            <w:tcW w:w="5590"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kern w:val="0"/>
                <w:sz w:val="24"/>
              </w:rPr>
              <w:t> </w:t>
            </w: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Times New Roman" w:hAnsi="Times New Roman" w:eastAsia="宋体" w:cs="Times New Roman"/>
                <w:bCs/>
                <w:kern w:val="0"/>
                <w:sz w:val="24"/>
              </w:rPr>
            </w:pPr>
            <w:r>
              <w:rPr>
                <w:rFonts w:ascii="Times New Roman" w:hAnsi="Times New Roman" w:eastAsia="宋体" w:cs="Times New Roman"/>
                <w:bCs/>
                <w:kern w:val="0"/>
                <w:sz w:val="24"/>
              </w:rPr>
              <w:t>学历学位</w:t>
            </w:r>
          </w:p>
        </w:tc>
        <w:tc>
          <w:tcPr>
            <w:tcW w:w="7565"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kern w:val="0"/>
                <w:sz w:val="24"/>
              </w:rPr>
            </w:pPr>
            <w:r>
              <w:rPr>
                <w:rFonts w:ascii="Times New Roman" w:hAnsi="Times New Roman" w:eastAsia="宋体" w:cs="Times New Roman"/>
                <w:kern w:val="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Times New Roman" w:hAnsi="Times New Roman" w:eastAsia="宋体" w:cs="Times New Roman"/>
                <w:bCs/>
                <w:kern w:val="0"/>
                <w:sz w:val="24"/>
              </w:rPr>
            </w:pPr>
            <w:r>
              <w:rPr>
                <w:rFonts w:ascii="Times New Roman" w:hAnsi="Times New Roman" w:eastAsia="宋体" w:cs="Times New Roman"/>
                <w:bCs/>
                <w:kern w:val="0"/>
                <w:sz w:val="24"/>
              </w:rPr>
              <w:t>通讯地址</w:t>
            </w:r>
          </w:p>
        </w:tc>
        <w:tc>
          <w:tcPr>
            <w:tcW w:w="4312"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kern w:val="0"/>
                <w:sz w:val="24"/>
              </w:rPr>
              <w:t> </w:t>
            </w:r>
          </w:p>
        </w:tc>
        <w:tc>
          <w:tcPr>
            <w:tcW w:w="127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bCs/>
                <w:kern w:val="0"/>
                <w:sz w:val="24"/>
              </w:rPr>
              <w:t>邮政编码</w:t>
            </w:r>
          </w:p>
        </w:tc>
        <w:tc>
          <w:tcPr>
            <w:tcW w:w="1975"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kern w:val="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Times New Roman" w:hAnsi="Times New Roman" w:eastAsia="宋体" w:cs="Times New Roman"/>
                <w:bCs/>
                <w:kern w:val="0"/>
                <w:sz w:val="24"/>
              </w:rPr>
            </w:pPr>
            <w:r>
              <w:rPr>
                <w:rFonts w:ascii="Times New Roman" w:hAnsi="Times New Roman" w:eastAsia="宋体" w:cs="Times New Roman"/>
                <w:bCs/>
                <w:kern w:val="0"/>
                <w:sz w:val="24"/>
              </w:rPr>
              <w:t>联系电话</w:t>
            </w:r>
          </w:p>
        </w:tc>
        <w:tc>
          <w:tcPr>
            <w:tcW w:w="3233"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kern w:val="0"/>
                <w:sz w:val="24"/>
              </w:rPr>
              <w:t> </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bCs/>
                <w:kern w:val="0"/>
                <w:sz w:val="24"/>
              </w:rPr>
              <w:t>E-mail</w:t>
            </w:r>
          </w:p>
        </w:tc>
        <w:tc>
          <w:tcPr>
            <w:tcW w:w="3253"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Cs/>
                <w:kern w:val="0"/>
                <w:sz w:val="24"/>
              </w:rPr>
            </w:pPr>
            <w:r>
              <w:rPr>
                <w:rFonts w:ascii="Times New Roman" w:hAnsi="Times New Roman" w:eastAsia="宋体" w:cs="Times New Roman"/>
                <w:kern w:val="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Times New Roman" w:hAnsi="Times New Roman" w:eastAsia="宋体" w:cs="Times New Roman"/>
                <w:b/>
                <w:kern w:val="0"/>
                <w:sz w:val="24"/>
              </w:rPr>
            </w:pPr>
            <w:r>
              <w:rPr>
                <w:rFonts w:ascii="Times New Roman" w:hAnsi="Times New Roman" w:eastAsia="宋体" w:cs="Times New Roman"/>
                <w:b/>
                <w:kern w:val="0"/>
                <w:sz w:val="32"/>
                <w:szCs w:val="32"/>
              </w:rPr>
              <w:t>应聘岗位</w:t>
            </w:r>
          </w:p>
        </w:tc>
        <w:tc>
          <w:tcPr>
            <w:tcW w:w="7565"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6" w:hRule="atLeast"/>
        </w:trPr>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jc w:val="center"/>
              <w:rPr>
                <w:rFonts w:ascii="Times New Roman" w:hAnsi="Times New Roman" w:eastAsia="宋体" w:cs="Times New Roman"/>
                <w:b/>
                <w:kern w:val="0"/>
                <w:sz w:val="24"/>
              </w:rPr>
            </w:pPr>
            <w:r>
              <w:rPr>
                <w:rFonts w:ascii="Times New Roman" w:hAnsi="Times New Roman" w:eastAsia="宋体" w:cs="Times New Roman"/>
                <w:b/>
                <w:kern w:val="0"/>
                <w:sz w:val="24"/>
              </w:rPr>
              <w:t>请简述初步工作设想</w:t>
            </w:r>
          </w:p>
        </w:tc>
        <w:tc>
          <w:tcPr>
            <w:tcW w:w="7565"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rFonts w:ascii="Times New Roman" w:hAnsi="Times New Roman" w:eastAsia="宋体" w:cs="Times New Roman"/>
                <w:b/>
                <w:kern w:val="0"/>
                <w:sz w:val="24"/>
              </w:rPr>
            </w:pPr>
          </w:p>
        </w:tc>
      </w:tr>
    </w:tbl>
    <w:p>
      <w:pPr>
        <w:widowControl/>
        <w:jc w:val="left"/>
        <w:rPr>
          <w:rFonts w:ascii="Times New Roman" w:hAnsi="Times New Roman" w:eastAsia="宋体" w:cs="Times New Roman"/>
          <w:b/>
          <w:bCs/>
          <w:sz w:val="28"/>
          <w:szCs w:val="28"/>
        </w:rPr>
      </w:pPr>
    </w:p>
    <w:p>
      <w:pPr>
        <w:widowControl/>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br w:type="page"/>
      </w:r>
      <w:r>
        <w:rPr>
          <w:rFonts w:ascii="Times New Roman" w:hAnsi="Times New Roman" w:eastAsia="宋体" w:cs="Times New Roman"/>
          <w:b/>
          <w:bCs/>
          <w:sz w:val="28"/>
          <w:szCs w:val="28"/>
        </w:rPr>
        <w:t>附件4：</w:t>
      </w:r>
    </w:p>
    <w:p>
      <w:pPr>
        <w:jc w:val="center"/>
        <w:rPr>
          <w:rFonts w:ascii="Times New Roman" w:hAnsi="Times New Roman" w:eastAsia="华文中宋" w:cs="Times New Roman"/>
          <w:b/>
          <w:bCs/>
          <w:color w:val="000000"/>
          <w:kern w:val="0"/>
          <w:sz w:val="36"/>
          <w:szCs w:val="36"/>
        </w:rPr>
      </w:pPr>
      <w:r>
        <w:rPr>
          <w:rFonts w:ascii="Times New Roman" w:hAnsi="Times New Roman" w:eastAsia="华文中宋" w:cs="Times New Roman"/>
          <w:b/>
          <w:bCs/>
          <w:color w:val="000000"/>
          <w:kern w:val="0"/>
          <w:sz w:val="36"/>
          <w:szCs w:val="36"/>
        </w:rPr>
        <w:t>兰州兽医研究所2022年公开招聘个人简历</w:t>
      </w:r>
    </w:p>
    <w:p>
      <w:pPr>
        <w:jc w:val="center"/>
        <w:rPr>
          <w:rFonts w:ascii="Times New Roman" w:hAnsi="Times New Roman" w:eastAsia="宋体" w:cs="Times New Roman"/>
        </w:rPr>
      </w:pPr>
      <w:r>
        <w:rPr>
          <w:rFonts w:hint="eastAsia" w:ascii="Times New Roman" w:hAnsi="Times New Roman" w:eastAsia="华文中宋" w:cs="Times New Roman"/>
          <w:b/>
          <w:bCs/>
          <w:color w:val="000000"/>
          <w:kern w:val="0"/>
          <w:sz w:val="36"/>
          <w:szCs w:val="36"/>
        </w:rPr>
        <w:t>（参考</w:t>
      </w:r>
      <w:r>
        <w:rPr>
          <w:rFonts w:ascii="Times New Roman" w:hAnsi="Times New Roman" w:eastAsia="华文中宋" w:cs="Times New Roman"/>
          <w:b/>
          <w:bCs/>
          <w:color w:val="000000"/>
          <w:kern w:val="0"/>
          <w:sz w:val="36"/>
          <w:szCs w:val="36"/>
        </w:rPr>
        <w:t>模板</w:t>
      </w:r>
      <w:r>
        <w:rPr>
          <w:rFonts w:hint="eastAsia" w:ascii="Times New Roman" w:hAnsi="Times New Roman" w:eastAsia="华文中宋" w:cs="Times New Roman"/>
          <w:b/>
          <w:bCs/>
          <w:color w:val="000000"/>
          <w:kern w:val="0"/>
          <w:sz w:val="36"/>
          <w:szCs w:val="36"/>
        </w:rPr>
        <w:t>）</w:t>
      </w:r>
    </w:p>
    <w:p>
      <w:pPr>
        <w:spacing w:line="360" w:lineRule="auto"/>
        <w:rPr>
          <w:rFonts w:ascii="Times New Roman" w:hAnsi="Times New Roman" w:eastAsia="宋体" w:cs="Times New Roman"/>
        </w:rPr>
      </w:pPr>
    </w:p>
    <w:p>
      <w:pPr>
        <w:spacing w:line="360" w:lineRule="auto"/>
        <w:rPr>
          <w:rFonts w:ascii="Times New Roman" w:hAnsi="Times New Roman" w:eastAsia="宋体" w:cs="Times New Roman"/>
          <w:b/>
          <w:bCs/>
          <w:sz w:val="24"/>
          <w:szCs w:val="32"/>
        </w:rPr>
      </w:pPr>
      <w:r>
        <w:rPr>
          <w:rFonts w:ascii="Times New Roman" w:hAnsi="Times New Roman" w:eastAsia="宋体" w:cs="Times New Roman"/>
          <w:b/>
          <w:bCs/>
          <w:sz w:val="24"/>
          <w:szCs w:val="32"/>
        </w:rPr>
        <w:t>姓名</w:t>
      </w:r>
    </w:p>
    <w:p>
      <w:pPr>
        <w:spacing w:line="360" w:lineRule="auto"/>
        <w:rPr>
          <w:rFonts w:ascii="Times New Roman" w:hAnsi="Times New Roman" w:eastAsia="宋体" w:cs="Times New Roman"/>
          <w:sz w:val="24"/>
          <w:szCs w:val="32"/>
        </w:rPr>
      </w:pPr>
    </w:p>
    <w:p>
      <w:pPr>
        <w:spacing w:line="360" w:lineRule="auto"/>
        <w:rPr>
          <w:rFonts w:ascii="Times New Roman" w:hAnsi="Times New Roman" w:eastAsia="宋体" w:cs="Times New Roman"/>
          <w:b/>
          <w:bCs/>
          <w:sz w:val="24"/>
          <w:szCs w:val="32"/>
        </w:rPr>
      </w:pPr>
      <w:r>
        <w:rPr>
          <w:rFonts w:ascii="Times New Roman" w:hAnsi="Times New Roman" w:eastAsia="宋体" w:cs="Times New Roman"/>
          <w:b/>
          <w:bCs/>
          <w:sz w:val="24"/>
          <w:szCs w:val="32"/>
        </w:rPr>
        <w:t>一、教育及工作经历</w:t>
      </w:r>
    </w:p>
    <w:p>
      <w:pPr>
        <w:spacing w:line="360" w:lineRule="auto"/>
        <w:rPr>
          <w:rFonts w:ascii="Times New Roman" w:hAnsi="Times New Roman" w:eastAsia="宋体" w:cs="Times New Roman"/>
          <w:b/>
          <w:bCs/>
          <w:sz w:val="24"/>
          <w:szCs w:val="32"/>
        </w:rPr>
      </w:pPr>
      <w:r>
        <w:rPr>
          <w:rFonts w:ascii="Times New Roman" w:hAnsi="Times New Roman" w:eastAsia="宋体" w:cs="Times New Roman"/>
          <w:b/>
          <w:bCs/>
          <w:sz w:val="24"/>
          <w:szCs w:val="32"/>
        </w:rPr>
        <w:t>（一）学习经历</w:t>
      </w:r>
    </w:p>
    <w:p>
      <w:pPr>
        <w:spacing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20**年*月—20**年*月   **大学**专业本科学习</w:t>
      </w:r>
    </w:p>
    <w:p>
      <w:pPr>
        <w:spacing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20**年*月—20**年*月   **大学**专业硕士研究生学习</w:t>
      </w:r>
    </w:p>
    <w:p>
      <w:pPr>
        <w:spacing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20**年*月—20**年*月   **大学**专业博士研究生学习</w:t>
      </w:r>
    </w:p>
    <w:p>
      <w:pPr>
        <w:spacing w:line="360" w:lineRule="auto"/>
        <w:rPr>
          <w:rFonts w:ascii="Times New Roman" w:hAnsi="Times New Roman" w:eastAsia="宋体" w:cs="Times New Roman"/>
          <w:b/>
          <w:bCs/>
          <w:sz w:val="24"/>
          <w:szCs w:val="32"/>
        </w:rPr>
      </w:pPr>
      <w:r>
        <w:rPr>
          <w:rFonts w:ascii="Times New Roman" w:hAnsi="Times New Roman" w:eastAsia="宋体" w:cs="Times New Roman"/>
          <w:b/>
          <w:bCs/>
          <w:sz w:val="24"/>
          <w:szCs w:val="32"/>
        </w:rPr>
        <w:t>（二）工作经历</w:t>
      </w:r>
    </w:p>
    <w:p>
      <w:pPr>
        <w:spacing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20**年*月—20**年*月   **公司**部门**岗位从事**工作（**职务）</w:t>
      </w:r>
    </w:p>
    <w:p>
      <w:pPr>
        <w:spacing w:line="360" w:lineRule="auto"/>
        <w:rPr>
          <w:rFonts w:ascii="Times New Roman" w:hAnsi="Times New Roman" w:eastAsia="宋体" w:cs="Times New Roman"/>
          <w:sz w:val="24"/>
          <w:szCs w:val="32"/>
        </w:rPr>
      </w:pPr>
    </w:p>
    <w:p>
      <w:pPr>
        <w:spacing w:line="360" w:lineRule="auto"/>
        <w:rPr>
          <w:rFonts w:ascii="Times New Roman" w:hAnsi="Times New Roman" w:eastAsia="宋体" w:cs="Times New Roman"/>
          <w:b/>
          <w:bCs/>
          <w:sz w:val="24"/>
          <w:szCs w:val="32"/>
        </w:rPr>
      </w:pPr>
      <w:r>
        <w:rPr>
          <w:rFonts w:ascii="Times New Roman" w:hAnsi="Times New Roman" w:eastAsia="宋体" w:cs="Times New Roman"/>
          <w:b/>
          <w:bCs/>
          <w:sz w:val="24"/>
          <w:szCs w:val="32"/>
        </w:rPr>
        <w:t>二、科研获奖情况</w:t>
      </w:r>
    </w:p>
    <w:p>
      <w:pPr>
        <w:spacing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序号，获奖年度，获奖项目名称，奖励类别和等级，排名。</w:t>
      </w:r>
    </w:p>
    <w:p>
      <w:pPr>
        <w:spacing w:line="360" w:lineRule="auto"/>
        <w:rPr>
          <w:rFonts w:ascii="Times New Roman" w:hAnsi="Times New Roman" w:eastAsia="宋体" w:cs="Times New Roman"/>
          <w:sz w:val="24"/>
          <w:szCs w:val="32"/>
        </w:rPr>
      </w:pPr>
    </w:p>
    <w:p>
      <w:pPr>
        <w:spacing w:line="360" w:lineRule="auto"/>
        <w:rPr>
          <w:rFonts w:ascii="Times New Roman" w:hAnsi="Times New Roman" w:eastAsia="宋体" w:cs="Times New Roman"/>
          <w:sz w:val="24"/>
          <w:szCs w:val="32"/>
        </w:rPr>
      </w:pPr>
      <w:r>
        <w:rPr>
          <w:rFonts w:ascii="Times New Roman" w:hAnsi="Times New Roman" w:eastAsia="宋体" w:cs="Times New Roman"/>
          <w:b/>
          <w:bCs/>
          <w:sz w:val="24"/>
          <w:szCs w:val="32"/>
        </w:rPr>
        <w:t>三、主持（参加）项目和课题情况</w:t>
      </w:r>
    </w:p>
    <w:p>
      <w:pPr>
        <w:spacing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序号，起止年月，项目/课题名称，项目/课题来源和类别（如十三五国家重点研发项目/或课题），主持/参加（参加请说明排序）。</w:t>
      </w:r>
    </w:p>
    <w:p>
      <w:pPr>
        <w:spacing w:line="360" w:lineRule="auto"/>
        <w:rPr>
          <w:rFonts w:ascii="Times New Roman" w:hAnsi="Times New Roman" w:eastAsia="宋体" w:cs="Times New Roman"/>
          <w:sz w:val="24"/>
          <w:szCs w:val="32"/>
        </w:rPr>
      </w:pPr>
    </w:p>
    <w:p>
      <w:pPr>
        <w:spacing w:line="360" w:lineRule="auto"/>
        <w:rPr>
          <w:rFonts w:ascii="Times New Roman" w:hAnsi="Times New Roman" w:eastAsia="宋体" w:cs="Times New Roman"/>
          <w:b/>
          <w:bCs/>
          <w:sz w:val="24"/>
          <w:szCs w:val="32"/>
        </w:rPr>
      </w:pPr>
      <w:r>
        <w:rPr>
          <w:rFonts w:ascii="Times New Roman" w:hAnsi="Times New Roman" w:eastAsia="宋体" w:cs="Times New Roman"/>
          <w:b/>
          <w:bCs/>
          <w:sz w:val="24"/>
          <w:szCs w:val="32"/>
        </w:rPr>
        <w:t>四、发表论文、出版专著</w:t>
      </w:r>
    </w:p>
    <w:p>
      <w:pPr>
        <w:spacing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本人以第一作者或通讯作者发表SCI论文*篇，总影响因子**。具体如下：</w:t>
      </w:r>
    </w:p>
    <w:p>
      <w:pPr>
        <w:spacing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1.</w:t>
      </w:r>
    </w:p>
    <w:p>
      <w:pPr>
        <w:spacing w:line="360" w:lineRule="auto"/>
        <w:ind w:firstLine="480" w:firstLineChars="200"/>
        <w:rPr>
          <w:rFonts w:ascii="Times New Roman" w:hAnsi="Times New Roman" w:eastAsia="宋体" w:cs="Times New Roman"/>
          <w:sz w:val="24"/>
          <w:szCs w:val="32"/>
        </w:rPr>
      </w:pPr>
      <w:r>
        <w:rPr>
          <w:rFonts w:ascii="Times New Roman" w:hAnsi="Times New Roman" w:eastAsia="宋体" w:cs="Times New Roman"/>
          <w:sz w:val="24"/>
          <w:szCs w:val="32"/>
        </w:rPr>
        <w:t>2.</w:t>
      </w:r>
    </w:p>
    <w:p>
      <w:pPr>
        <w:spacing w:line="360" w:lineRule="auto"/>
        <w:rPr>
          <w:rFonts w:ascii="Times New Roman" w:hAnsi="Times New Roman" w:eastAsia="宋体" w:cs="Times New Roman"/>
          <w:sz w:val="24"/>
          <w:szCs w:val="32"/>
        </w:rPr>
      </w:pPr>
    </w:p>
    <w:p>
      <w:pPr>
        <w:spacing w:line="360" w:lineRule="auto"/>
        <w:rPr>
          <w:rFonts w:ascii="Times New Roman" w:hAnsi="Times New Roman" w:eastAsia="宋体" w:cs="Times New Roman"/>
          <w:b/>
          <w:bCs/>
          <w:sz w:val="24"/>
          <w:szCs w:val="32"/>
        </w:rPr>
      </w:pPr>
      <w:r>
        <w:rPr>
          <w:rFonts w:ascii="Times New Roman" w:hAnsi="Times New Roman" w:eastAsia="宋体" w:cs="Times New Roman"/>
          <w:b/>
          <w:bCs/>
          <w:sz w:val="24"/>
          <w:szCs w:val="32"/>
        </w:rPr>
        <w:t>五、获得专利等其他科研成果</w:t>
      </w:r>
    </w:p>
    <w:p>
      <w:pPr>
        <w:spacing w:line="360" w:lineRule="auto"/>
        <w:rPr>
          <w:rFonts w:ascii="Times New Roman" w:hAnsi="Times New Roman" w:eastAsia="宋体" w:cs="Times New Roman"/>
          <w:b/>
          <w:bCs/>
          <w:sz w:val="24"/>
          <w:szCs w:val="32"/>
        </w:rPr>
      </w:pPr>
    </w:p>
    <w:p>
      <w:pPr>
        <w:spacing w:line="360" w:lineRule="auto"/>
        <w:rPr>
          <w:rFonts w:ascii="Times New Roman" w:hAnsi="Times New Roman" w:eastAsia="宋体" w:cs="Times New Roman"/>
          <w:b/>
          <w:bCs/>
          <w:sz w:val="24"/>
          <w:szCs w:val="32"/>
        </w:rPr>
      </w:pPr>
      <w:r>
        <w:rPr>
          <w:rFonts w:ascii="Times New Roman" w:hAnsi="Times New Roman" w:eastAsia="宋体" w:cs="Times New Roman"/>
          <w:b/>
          <w:bCs/>
          <w:sz w:val="24"/>
          <w:szCs w:val="32"/>
        </w:rPr>
        <w:t>六、其他能证明个人能力的材料</w:t>
      </w:r>
    </w:p>
    <w:p>
      <w:pPr>
        <w:pStyle w:val="3"/>
        <w:widowControl/>
        <w:adjustRightInd w:val="0"/>
        <w:snapToGrid w:val="0"/>
        <w:spacing w:beforeAutospacing="0" w:afterAutospacing="0" w:line="300" w:lineRule="auto"/>
        <w:rPr>
          <w:rFonts w:ascii="Times New Roman" w:hAnsi="Times New Roman"/>
        </w:rPr>
      </w:pPr>
    </w:p>
    <w:p>
      <w:pPr>
        <w:pStyle w:val="3"/>
        <w:widowControl/>
        <w:adjustRightInd w:val="0"/>
        <w:snapToGrid w:val="0"/>
        <w:spacing w:beforeAutospacing="0" w:afterAutospacing="0" w:line="300" w:lineRule="auto"/>
        <w:rPr>
          <w:rFonts w:ascii="Times New Roman" w:hAnsi="Times New Roman"/>
        </w:rPr>
      </w:pPr>
    </w:p>
    <w:p>
      <w:bookmarkStart w:id="0" w:name="_GoBack"/>
      <w:bookmarkEnd w:id="0"/>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803C8D"/>
    <w:rsid w:val="1D803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2022-03-16T01:17:00Z</dcterms:created>
  <dc:creator>Ryan Zhang</dc:creator>
  <cp:lastModifiedBy>Ryan Zhang</cp:lastModifiedBy>
  <dcterms:modified xsi:type="dcterms:W3CDTF">2022-03-16T01:17:36Z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9A337F2E4E164D3BB79FCEC0A8F9A027</vt:lpwstr>
  </property>
</Properties>
</file>